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01275" w14:textId="77777777" w:rsidR="004575FE" w:rsidRPr="003B4756" w:rsidRDefault="004575FE" w:rsidP="001D2CB1">
      <w:pPr>
        <w:spacing w:line="276" w:lineRule="auto"/>
        <w:rPr>
          <w:rFonts w:ascii="Arial" w:hAnsi="Arial" w:cs="Arial"/>
          <w:b/>
          <w:color w:val="000000"/>
          <w:sz w:val="22"/>
          <w:szCs w:val="22"/>
          <w:u w:val="single"/>
        </w:rPr>
      </w:pPr>
      <w:r w:rsidRPr="003B4756">
        <w:rPr>
          <w:rFonts w:ascii="Arial" w:hAnsi="Arial" w:cs="Arial"/>
          <w:b/>
          <w:color w:val="000000"/>
          <w:sz w:val="22"/>
          <w:szCs w:val="22"/>
          <w:u w:val="single"/>
        </w:rPr>
        <w:t>TERMO DE REFERÊNCIA</w:t>
      </w:r>
    </w:p>
    <w:p w14:paraId="2E244C96" w14:textId="77777777" w:rsidR="004575FE" w:rsidRPr="003B4756" w:rsidRDefault="004575FE" w:rsidP="001D2CB1">
      <w:pPr>
        <w:spacing w:line="276" w:lineRule="auto"/>
        <w:rPr>
          <w:rFonts w:ascii="Arial" w:hAnsi="Arial" w:cs="Arial"/>
          <w:b/>
          <w:color w:val="000000"/>
          <w:sz w:val="22"/>
          <w:szCs w:val="22"/>
        </w:rPr>
      </w:pPr>
    </w:p>
    <w:p w14:paraId="419AEFA8" w14:textId="77777777" w:rsidR="004575FE" w:rsidRPr="003B4756" w:rsidRDefault="004575FE" w:rsidP="001D2CB1">
      <w:pPr>
        <w:pStyle w:val="PargrafodaLista"/>
        <w:numPr>
          <w:ilvl w:val="0"/>
          <w:numId w:val="13"/>
        </w:numPr>
        <w:spacing w:line="276" w:lineRule="auto"/>
        <w:contextualSpacing/>
        <w:jc w:val="both"/>
        <w:rPr>
          <w:rFonts w:ascii="Arial" w:hAnsi="Arial" w:cs="Arial"/>
          <w:b/>
          <w:bCs/>
          <w:color w:val="000000"/>
          <w:sz w:val="22"/>
          <w:szCs w:val="22"/>
        </w:rPr>
      </w:pPr>
      <w:r w:rsidRPr="003B4756">
        <w:rPr>
          <w:rFonts w:ascii="Arial" w:hAnsi="Arial" w:cs="Arial"/>
          <w:b/>
          <w:bCs/>
          <w:color w:val="000000"/>
          <w:sz w:val="22"/>
          <w:szCs w:val="22"/>
        </w:rPr>
        <w:t>DO OBJETO</w:t>
      </w:r>
    </w:p>
    <w:p w14:paraId="0D866525" w14:textId="2254CC7A" w:rsidR="001D2CB1" w:rsidRDefault="004575FE" w:rsidP="001D2CB1">
      <w:pPr>
        <w:spacing w:line="276" w:lineRule="auto"/>
        <w:jc w:val="both"/>
        <w:rPr>
          <w:rFonts w:ascii="Arial" w:hAnsi="Arial" w:cs="Arial"/>
          <w:sz w:val="22"/>
          <w:szCs w:val="22"/>
        </w:rPr>
      </w:pPr>
      <w:r w:rsidRPr="003B4756">
        <w:rPr>
          <w:rFonts w:ascii="Arial" w:hAnsi="Arial" w:cs="Arial"/>
          <w:sz w:val="22"/>
          <w:szCs w:val="22"/>
        </w:rPr>
        <w:t>1.1.</w:t>
      </w:r>
      <w:r w:rsidRPr="003B4756">
        <w:rPr>
          <w:rFonts w:ascii="Arial" w:eastAsia="Calibri" w:hAnsi="Arial" w:cs="Arial"/>
          <w:bCs/>
          <w:sz w:val="22"/>
          <w:szCs w:val="22"/>
          <w:lang w:eastAsia="en-US"/>
        </w:rPr>
        <w:t xml:space="preserve"> </w:t>
      </w:r>
      <w:r w:rsidR="00C6130F" w:rsidRPr="00C6130F">
        <w:rPr>
          <w:rFonts w:ascii="Arial" w:hAnsi="Arial" w:cs="Arial"/>
          <w:sz w:val="22"/>
          <w:szCs w:val="22"/>
        </w:rPr>
        <w:t xml:space="preserve">CONTRATAÇÃO DE EMPRESA PARA PRESTAÇÃO DOS SERVIÇOS DE FILMAGEM E TRANSMISSÃO VIA INTERNET DAS SESSÕES E DIVULGAÇÃO DE MATÉRIAS DE INTERESSE PÚBLICO NA FORMA DE VEICULAÇÕES DE AÇÕES DA CÂMARA MUNICIPAL DE CONCEIÇÃO </w:t>
      </w:r>
      <w:r w:rsidR="00C6130F" w:rsidRPr="00C6130F">
        <w:rPr>
          <w:rFonts w:ascii="Arial" w:hAnsi="Arial" w:cs="Arial"/>
          <w:sz w:val="22"/>
          <w:szCs w:val="22"/>
        </w:rPr>
        <w:t>–</w:t>
      </w:r>
      <w:r w:rsidR="00C6130F" w:rsidRPr="00C6130F">
        <w:rPr>
          <w:rFonts w:ascii="Arial" w:hAnsi="Arial" w:cs="Arial"/>
          <w:sz w:val="22"/>
          <w:szCs w:val="22"/>
        </w:rPr>
        <w:t xml:space="preserve"> PB</w:t>
      </w:r>
      <w:r w:rsidR="00C6130F" w:rsidRPr="00C6130F">
        <w:rPr>
          <w:rFonts w:ascii="Arial" w:hAnsi="Arial" w:cs="Arial"/>
          <w:sz w:val="22"/>
          <w:szCs w:val="22"/>
        </w:rPr>
        <w:t>.</w:t>
      </w:r>
    </w:p>
    <w:p w14:paraId="2900D002" w14:textId="77777777" w:rsidR="001D2CB1" w:rsidRPr="001D2CB1" w:rsidRDefault="001D2CB1" w:rsidP="001D2CB1">
      <w:pPr>
        <w:spacing w:line="276" w:lineRule="auto"/>
        <w:jc w:val="both"/>
        <w:rPr>
          <w:rFonts w:ascii="Arial" w:hAnsi="Arial" w:cs="Arial"/>
          <w:sz w:val="22"/>
          <w:szCs w:val="22"/>
        </w:rPr>
      </w:pPr>
    </w:p>
    <w:p w14:paraId="1C716B76" w14:textId="1462A326" w:rsidR="004B0F76" w:rsidRPr="003B4756" w:rsidRDefault="004575FE" w:rsidP="001D2CB1">
      <w:pPr>
        <w:pStyle w:val="SemEspaamento"/>
        <w:numPr>
          <w:ilvl w:val="0"/>
          <w:numId w:val="13"/>
        </w:numPr>
        <w:spacing w:line="276" w:lineRule="auto"/>
        <w:jc w:val="both"/>
        <w:rPr>
          <w:rFonts w:ascii="Arial" w:hAnsi="Arial" w:cs="Arial"/>
          <w:b/>
          <w:sz w:val="22"/>
          <w:szCs w:val="22"/>
        </w:rPr>
      </w:pPr>
      <w:r w:rsidRPr="003B4756">
        <w:rPr>
          <w:rFonts w:ascii="Arial" w:hAnsi="Arial" w:cs="Arial"/>
          <w:b/>
          <w:sz w:val="22"/>
          <w:szCs w:val="22"/>
        </w:rPr>
        <w:t>JUSTIFICATIVA</w:t>
      </w:r>
    </w:p>
    <w:p w14:paraId="09A9A252" w14:textId="66044EA9" w:rsidR="00CA77C7" w:rsidRPr="003B4756" w:rsidRDefault="00CA77C7" w:rsidP="001D2CB1">
      <w:pPr>
        <w:pStyle w:val="NormalWeb"/>
        <w:spacing w:line="276" w:lineRule="auto"/>
        <w:rPr>
          <w:rFonts w:ascii="Arial" w:hAnsi="Arial" w:cs="Arial"/>
          <w:sz w:val="22"/>
          <w:szCs w:val="22"/>
        </w:rPr>
      </w:pPr>
      <w:r w:rsidRPr="003B4756">
        <w:rPr>
          <w:rFonts w:ascii="Arial" w:hAnsi="Arial" w:cs="Arial"/>
          <w:sz w:val="22"/>
          <w:szCs w:val="22"/>
        </w:rPr>
        <w:t xml:space="preserve">2.1.A contratação acima descrita, que será processada nos termos deste instrumento, especificações técnicas e informações complementares que o acompanham, quando for o caso, justifica-se: Pela necessidade da devida efetivação de compra para suprir demanda específica - </w:t>
      </w:r>
      <w:r w:rsidR="00C6130F" w:rsidRPr="00C6130F">
        <w:rPr>
          <w:rFonts w:ascii="Arial" w:hAnsi="Arial" w:cs="Arial"/>
          <w:sz w:val="22"/>
          <w:szCs w:val="22"/>
        </w:rPr>
        <w:t>CONTRATAÇÃO DE EMPRESA PARA PRESTAÇÃO DOS SERVIÇOS DE FILMAGEM E TRANSMISSÃO VIA INTERNET DAS SESSÕES E DIVULGAÇÃO DE MATÉRIAS DE INTERESSE PÚBLICO NA FORMA DE VEICULAÇÕES DE AÇÕES DA CÂMARA MUNICIPAL DE CONCEIÇÃO – PB.</w:t>
      </w:r>
      <w:r w:rsidRPr="003B4756">
        <w:rPr>
          <w:rFonts w:ascii="Arial" w:hAnsi="Arial" w:cs="Arial"/>
          <w:sz w:val="22"/>
          <w:szCs w:val="22"/>
        </w:rPr>
        <w:t>-, considerada oportuna e imprescindível, bem como relevante medida de interesse público; e ainda, pela necessidade de desenvolvimento de ações continuadas para a promoção de atividades pertinentes, visando à maximização dos recursos em relação aos objetivos programados, observadas as diretrizes e metas definidas nas ferramentas de planejamento aprovadas.</w:t>
      </w:r>
    </w:p>
    <w:p w14:paraId="48ED33F1" w14:textId="16A528A0" w:rsidR="00CA77C7" w:rsidRPr="003B4756" w:rsidRDefault="00CA77C7" w:rsidP="001D2CB1">
      <w:pPr>
        <w:pStyle w:val="NormalWeb"/>
        <w:spacing w:line="276" w:lineRule="auto"/>
        <w:rPr>
          <w:rFonts w:ascii="Arial" w:hAnsi="Arial" w:cs="Arial"/>
          <w:sz w:val="22"/>
          <w:szCs w:val="22"/>
        </w:rPr>
      </w:pPr>
      <w:r w:rsidRPr="003B4756">
        <w:rPr>
          <w:rFonts w:ascii="Arial" w:hAnsi="Arial" w:cs="Arial"/>
          <w:sz w:val="22"/>
          <w:szCs w:val="22"/>
        </w:rPr>
        <w:t xml:space="preserve">2.1. A licitação, no caso em questão, é proveniente do seguinte fato: </w:t>
      </w:r>
      <w:r w:rsidR="001D2CB1">
        <w:rPr>
          <w:rFonts w:ascii="Arial" w:hAnsi="Arial" w:cs="Arial"/>
          <w:sz w:val="22"/>
          <w:szCs w:val="22"/>
        </w:rPr>
        <w:t xml:space="preserve">contratação dos serviços de empresa </w:t>
      </w:r>
      <w:r w:rsidR="00C6130F">
        <w:rPr>
          <w:rFonts w:ascii="Arial" w:hAnsi="Arial" w:cs="Arial"/>
          <w:sz w:val="22"/>
          <w:szCs w:val="22"/>
        </w:rPr>
        <w:t xml:space="preserve">para filmagem e transmissão das sessões da casa legislativa municipal, bem como </w:t>
      </w:r>
      <w:bookmarkStart w:id="0" w:name="_GoBack"/>
      <w:bookmarkEnd w:id="0"/>
      <w:r w:rsidR="001D2CB1">
        <w:rPr>
          <w:rFonts w:ascii="Arial" w:hAnsi="Arial" w:cs="Arial"/>
          <w:sz w:val="22"/>
          <w:szCs w:val="22"/>
        </w:rPr>
        <w:t>serviços de divulgação institucional e de interesse publico quanto a veiculações das ações desenvolvidas pelo legislativo municipal.</w:t>
      </w:r>
    </w:p>
    <w:p w14:paraId="5E179A80" w14:textId="77777777" w:rsidR="004B0F76" w:rsidRPr="003B4756" w:rsidRDefault="004B0F76" w:rsidP="001D2CB1">
      <w:pPr>
        <w:spacing w:line="276" w:lineRule="auto"/>
        <w:jc w:val="both"/>
        <w:rPr>
          <w:rFonts w:ascii="Arial" w:hAnsi="Arial" w:cs="Arial"/>
          <w:color w:val="000000"/>
          <w:sz w:val="22"/>
          <w:szCs w:val="22"/>
        </w:rPr>
      </w:pPr>
    </w:p>
    <w:p w14:paraId="13207F0B" w14:textId="289587EE" w:rsidR="004575FE" w:rsidRPr="003B4756" w:rsidRDefault="004575FE" w:rsidP="001D2CB1">
      <w:pPr>
        <w:spacing w:line="276" w:lineRule="auto"/>
        <w:jc w:val="both"/>
        <w:rPr>
          <w:rFonts w:ascii="Arial" w:hAnsi="Arial" w:cs="Arial"/>
          <w:color w:val="000000"/>
          <w:sz w:val="22"/>
          <w:szCs w:val="22"/>
        </w:rPr>
      </w:pPr>
      <w:r w:rsidRPr="003B4756">
        <w:rPr>
          <w:rFonts w:ascii="Arial" w:hAnsi="Arial" w:cs="Arial"/>
          <w:color w:val="000000"/>
          <w:sz w:val="22"/>
          <w:szCs w:val="22"/>
        </w:rPr>
        <w:t>As características e especificações do objeto da referida contratação são: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
        <w:gridCol w:w="5992"/>
        <w:gridCol w:w="1275"/>
        <w:gridCol w:w="1701"/>
      </w:tblGrid>
      <w:tr w:rsidR="003B4756" w:rsidRPr="003B4756" w14:paraId="0887AEC0" w14:textId="77777777" w:rsidTr="00037A1B">
        <w:trPr>
          <w:trHeight w:val="400"/>
        </w:trPr>
        <w:tc>
          <w:tcPr>
            <w:tcW w:w="0" w:type="auto"/>
            <w:shd w:val="clear" w:color="auto" w:fill="auto"/>
            <w:vAlign w:val="center"/>
            <w:hideMark/>
          </w:tcPr>
          <w:p w14:paraId="069CA2B0" w14:textId="77777777" w:rsidR="003B4756" w:rsidRPr="003B4756" w:rsidRDefault="003B4756" w:rsidP="001D2CB1">
            <w:pPr>
              <w:spacing w:line="276" w:lineRule="auto"/>
              <w:jc w:val="center"/>
              <w:rPr>
                <w:rFonts w:ascii="Arial" w:hAnsi="Arial" w:cs="Arial"/>
                <w:b/>
                <w:bCs/>
                <w:color w:val="000000"/>
                <w:sz w:val="22"/>
                <w:szCs w:val="22"/>
              </w:rPr>
            </w:pPr>
            <w:r w:rsidRPr="003B4756">
              <w:rPr>
                <w:rFonts w:ascii="Arial" w:hAnsi="Arial" w:cs="Arial"/>
                <w:b/>
                <w:bCs/>
                <w:color w:val="000000"/>
                <w:sz w:val="22"/>
                <w:szCs w:val="22"/>
              </w:rPr>
              <w:t>ITEM</w:t>
            </w:r>
          </w:p>
        </w:tc>
        <w:tc>
          <w:tcPr>
            <w:tcW w:w="5992" w:type="dxa"/>
            <w:shd w:val="clear" w:color="auto" w:fill="auto"/>
            <w:vAlign w:val="center"/>
            <w:hideMark/>
          </w:tcPr>
          <w:p w14:paraId="4219ED6A" w14:textId="77777777" w:rsidR="003B4756" w:rsidRPr="003B4756" w:rsidRDefault="003B4756" w:rsidP="001D2CB1">
            <w:pPr>
              <w:spacing w:line="276" w:lineRule="auto"/>
              <w:jc w:val="center"/>
              <w:rPr>
                <w:rFonts w:ascii="Arial" w:hAnsi="Arial" w:cs="Arial"/>
                <w:b/>
                <w:bCs/>
                <w:color w:val="000000"/>
                <w:sz w:val="22"/>
                <w:szCs w:val="22"/>
              </w:rPr>
            </w:pPr>
            <w:r w:rsidRPr="003B4756">
              <w:rPr>
                <w:rFonts w:ascii="Arial" w:hAnsi="Arial" w:cs="Arial"/>
                <w:b/>
                <w:bCs/>
                <w:color w:val="000000"/>
                <w:sz w:val="22"/>
                <w:szCs w:val="22"/>
              </w:rPr>
              <w:t>DESCRIÇÃO</w:t>
            </w:r>
          </w:p>
        </w:tc>
        <w:tc>
          <w:tcPr>
            <w:tcW w:w="1275" w:type="dxa"/>
            <w:shd w:val="clear" w:color="auto" w:fill="auto"/>
            <w:vAlign w:val="center"/>
            <w:hideMark/>
          </w:tcPr>
          <w:p w14:paraId="77B5CD2D" w14:textId="77777777" w:rsidR="003B4756" w:rsidRPr="003B4756" w:rsidRDefault="003B4756" w:rsidP="001D2CB1">
            <w:pPr>
              <w:spacing w:line="276" w:lineRule="auto"/>
              <w:jc w:val="center"/>
              <w:rPr>
                <w:rFonts w:ascii="Arial" w:hAnsi="Arial" w:cs="Arial"/>
                <w:b/>
                <w:bCs/>
                <w:color w:val="000000"/>
                <w:sz w:val="22"/>
                <w:szCs w:val="22"/>
              </w:rPr>
            </w:pPr>
            <w:r w:rsidRPr="003B4756">
              <w:rPr>
                <w:rFonts w:ascii="Arial" w:hAnsi="Arial" w:cs="Arial"/>
                <w:b/>
                <w:bCs/>
                <w:color w:val="000000"/>
                <w:sz w:val="22"/>
                <w:szCs w:val="22"/>
              </w:rPr>
              <w:t>UNIDADE</w:t>
            </w:r>
          </w:p>
        </w:tc>
        <w:tc>
          <w:tcPr>
            <w:tcW w:w="1701" w:type="dxa"/>
            <w:shd w:val="clear" w:color="auto" w:fill="auto"/>
            <w:vAlign w:val="center"/>
            <w:hideMark/>
          </w:tcPr>
          <w:p w14:paraId="148D371A" w14:textId="77777777" w:rsidR="003B4756" w:rsidRPr="003B4756" w:rsidRDefault="003B4756" w:rsidP="001D2CB1">
            <w:pPr>
              <w:spacing w:line="276" w:lineRule="auto"/>
              <w:jc w:val="center"/>
              <w:rPr>
                <w:rFonts w:ascii="Arial" w:hAnsi="Arial" w:cs="Arial"/>
                <w:b/>
                <w:bCs/>
                <w:color w:val="000000"/>
                <w:sz w:val="22"/>
                <w:szCs w:val="22"/>
              </w:rPr>
            </w:pPr>
            <w:r w:rsidRPr="003B4756">
              <w:rPr>
                <w:rFonts w:ascii="Arial" w:hAnsi="Arial" w:cs="Arial"/>
                <w:b/>
                <w:bCs/>
                <w:color w:val="000000"/>
                <w:sz w:val="22"/>
                <w:szCs w:val="22"/>
              </w:rPr>
              <w:t>QUANTIDADE</w:t>
            </w:r>
          </w:p>
        </w:tc>
      </w:tr>
      <w:tr w:rsidR="003B4756" w:rsidRPr="003B4756" w14:paraId="08EAC700" w14:textId="77777777" w:rsidTr="00037A1B">
        <w:trPr>
          <w:trHeight w:val="400"/>
        </w:trPr>
        <w:tc>
          <w:tcPr>
            <w:tcW w:w="0" w:type="auto"/>
            <w:shd w:val="clear" w:color="auto" w:fill="auto"/>
            <w:vAlign w:val="center"/>
            <w:hideMark/>
          </w:tcPr>
          <w:p w14:paraId="5847A81B" w14:textId="77777777" w:rsidR="003B4756" w:rsidRPr="003B4756" w:rsidRDefault="003B4756" w:rsidP="001D2CB1">
            <w:pPr>
              <w:spacing w:line="276" w:lineRule="auto"/>
              <w:jc w:val="center"/>
              <w:rPr>
                <w:rFonts w:ascii="Arial" w:hAnsi="Arial" w:cs="Arial"/>
                <w:color w:val="000000"/>
                <w:sz w:val="22"/>
                <w:szCs w:val="22"/>
              </w:rPr>
            </w:pPr>
            <w:r w:rsidRPr="003B4756">
              <w:rPr>
                <w:rFonts w:ascii="Arial" w:hAnsi="Arial" w:cs="Arial"/>
                <w:color w:val="000000"/>
                <w:sz w:val="22"/>
                <w:szCs w:val="22"/>
              </w:rPr>
              <w:t>1</w:t>
            </w:r>
          </w:p>
        </w:tc>
        <w:tc>
          <w:tcPr>
            <w:tcW w:w="5992" w:type="dxa"/>
            <w:shd w:val="clear" w:color="auto" w:fill="auto"/>
            <w:vAlign w:val="center"/>
            <w:hideMark/>
          </w:tcPr>
          <w:p w14:paraId="50090207" w14:textId="1F4B1BEC" w:rsidR="003B4756" w:rsidRPr="003B4756" w:rsidRDefault="00C6130F" w:rsidP="001D2CB1">
            <w:pPr>
              <w:spacing w:line="276" w:lineRule="auto"/>
              <w:jc w:val="both"/>
              <w:rPr>
                <w:rFonts w:ascii="Arial" w:hAnsi="Arial" w:cs="Arial"/>
                <w:color w:val="000000"/>
                <w:sz w:val="22"/>
                <w:szCs w:val="22"/>
              </w:rPr>
            </w:pPr>
            <w:r w:rsidRPr="00C6130F">
              <w:rPr>
                <w:rFonts w:ascii="Arial" w:hAnsi="Arial" w:cs="Arial"/>
                <w:sz w:val="22"/>
                <w:szCs w:val="22"/>
              </w:rPr>
              <w:t>CONTRATAÇÃO DE EMPRESA PARA PRESTAÇÃO DOS SERVIÇOS DE FILMAGEM E TRANSMISSÃO VIA INTERNET DAS SESSÕES E DIVULGAÇÃO DE MATÉRIAS DE INTERESSE PÚBLICO NA FORMA DE VEICULAÇÕES DE AÇÕES DA CÂMARA MUNICIPAL DE CONCEIÇÃO – PB.</w:t>
            </w:r>
          </w:p>
        </w:tc>
        <w:tc>
          <w:tcPr>
            <w:tcW w:w="1275" w:type="dxa"/>
            <w:shd w:val="clear" w:color="auto" w:fill="auto"/>
            <w:vAlign w:val="center"/>
            <w:hideMark/>
          </w:tcPr>
          <w:p w14:paraId="049FA7CE" w14:textId="321B00CF" w:rsidR="003B4756" w:rsidRPr="003B4756" w:rsidRDefault="001D2CB1" w:rsidP="001D2CB1">
            <w:pPr>
              <w:spacing w:line="276" w:lineRule="auto"/>
              <w:jc w:val="center"/>
              <w:rPr>
                <w:rFonts w:ascii="Arial" w:hAnsi="Arial" w:cs="Arial"/>
                <w:color w:val="000000"/>
                <w:sz w:val="22"/>
                <w:szCs w:val="22"/>
              </w:rPr>
            </w:pPr>
            <w:r>
              <w:rPr>
                <w:rFonts w:ascii="Arial" w:hAnsi="Arial" w:cs="Arial"/>
                <w:color w:val="000000"/>
                <w:sz w:val="22"/>
                <w:szCs w:val="22"/>
              </w:rPr>
              <w:t>MESES</w:t>
            </w:r>
          </w:p>
        </w:tc>
        <w:tc>
          <w:tcPr>
            <w:tcW w:w="1701" w:type="dxa"/>
            <w:shd w:val="clear" w:color="auto" w:fill="auto"/>
            <w:vAlign w:val="center"/>
            <w:hideMark/>
          </w:tcPr>
          <w:p w14:paraId="7BF53478" w14:textId="00CE64FF" w:rsidR="003B4756" w:rsidRPr="003B4756" w:rsidRDefault="001D2CB1" w:rsidP="001D2CB1">
            <w:pPr>
              <w:spacing w:line="276" w:lineRule="auto"/>
              <w:jc w:val="center"/>
              <w:rPr>
                <w:rFonts w:ascii="Arial" w:hAnsi="Arial" w:cs="Arial"/>
                <w:color w:val="000000"/>
                <w:sz w:val="22"/>
                <w:szCs w:val="22"/>
              </w:rPr>
            </w:pPr>
            <w:r>
              <w:rPr>
                <w:rFonts w:ascii="Arial" w:hAnsi="Arial" w:cs="Arial"/>
                <w:color w:val="000000"/>
                <w:sz w:val="22"/>
                <w:szCs w:val="22"/>
              </w:rPr>
              <w:t>09</w:t>
            </w:r>
          </w:p>
        </w:tc>
      </w:tr>
    </w:tbl>
    <w:p w14:paraId="782F3B89" w14:textId="77777777" w:rsidR="00A655EC" w:rsidRPr="003B4756" w:rsidRDefault="00A655EC" w:rsidP="001D2CB1">
      <w:pPr>
        <w:pStyle w:val="NormalWeb"/>
        <w:spacing w:line="276" w:lineRule="auto"/>
        <w:rPr>
          <w:rFonts w:ascii="Arial" w:hAnsi="Arial" w:cs="Arial"/>
          <w:b/>
          <w:bCs/>
          <w:color w:val="auto"/>
          <w:sz w:val="22"/>
          <w:szCs w:val="22"/>
        </w:rPr>
      </w:pPr>
    </w:p>
    <w:p w14:paraId="578C54B1" w14:textId="5C45ADF3" w:rsidR="004575FE" w:rsidRPr="003B4756" w:rsidRDefault="004575FE" w:rsidP="001D2CB1">
      <w:pPr>
        <w:pStyle w:val="NormalWeb"/>
        <w:spacing w:line="276" w:lineRule="auto"/>
        <w:rPr>
          <w:rFonts w:ascii="Arial" w:hAnsi="Arial" w:cs="Arial"/>
          <w:b/>
          <w:bCs/>
          <w:color w:val="auto"/>
          <w:sz w:val="22"/>
          <w:szCs w:val="22"/>
        </w:rPr>
      </w:pPr>
      <w:r w:rsidRPr="003B4756">
        <w:rPr>
          <w:rFonts w:ascii="Arial" w:hAnsi="Arial" w:cs="Arial"/>
          <w:b/>
          <w:bCs/>
          <w:color w:val="auto"/>
          <w:sz w:val="22"/>
          <w:szCs w:val="22"/>
        </w:rPr>
        <w:t xml:space="preserve">3.0. DA FUNDAMENTAÇÃO DA CONTRATAÇÃO </w:t>
      </w:r>
    </w:p>
    <w:p w14:paraId="55AF3548" w14:textId="27D7464E"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 xml:space="preserve">3.1. A presente contratação tem fundamento com </w:t>
      </w:r>
      <w:bookmarkStart w:id="1" w:name="_Hlk69917795"/>
      <w:r w:rsidRPr="003B4756">
        <w:rPr>
          <w:rFonts w:ascii="Arial" w:hAnsi="Arial" w:cs="Arial"/>
          <w:color w:val="auto"/>
          <w:sz w:val="22"/>
          <w:szCs w:val="22"/>
        </w:rPr>
        <w:t>base na Lei 14.133/2021</w:t>
      </w:r>
      <w:bookmarkEnd w:id="1"/>
      <w:r w:rsidRPr="003B4756">
        <w:rPr>
          <w:rFonts w:ascii="Arial" w:hAnsi="Arial" w:cs="Arial"/>
          <w:color w:val="auto"/>
          <w:sz w:val="22"/>
          <w:szCs w:val="22"/>
        </w:rPr>
        <w:t>.</w:t>
      </w:r>
    </w:p>
    <w:p w14:paraId="08B0E765" w14:textId="77777777" w:rsidR="00930A91" w:rsidRPr="003B4756" w:rsidRDefault="00930A91" w:rsidP="001D2CB1">
      <w:pPr>
        <w:pStyle w:val="NormalWeb"/>
        <w:spacing w:line="276" w:lineRule="auto"/>
        <w:rPr>
          <w:rFonts w:ascii="Arial" w:hAnsi="Arial" w:cs="Arial"/>
          <w:color w:val="auto"/>
          <w:sz w:val="22"/>
          <w:szCs w:val="22"/>
        </w:rPr>
      </w:pPr>
    </w:p>
    <w:p w14:paraId="2192D1F7" w14:textId="031B62A6" w:rsidR="004575FE" w:rsidRPr="003B4756" w:rsidRDefault="004575FE" w:rsidP="001D2CB1">
      <w:pPr>
        <w:pStyle w:val="NormalWeb"/>
        <w:spacing w:line="276" w:lineRule="auto"/>
        <w:rPr>
          <w:rFonts w:ascii="Arial" w:hAnsi="Arial" w:cs="Arial"/>
          <w:b/>
          <w:bCs/>
          <w:color w:val="auto"/>
          <w:sz w:val="22"/>
          <w:szCs w:val="22"/>
        </w:rPr>
      </w:pPr>
      <w:r w:rsidRPr="003B4756">
        <w:rPr>
          <w:rFonts w:ascii="Arial" w:hAnsi="Arial" w:cs="Arial"/>
          <w:b/>
          <w:bCs/>
          <w:color w:val="auto"/>
          <w:sz w:val="22"/>
          <w:szCs w:val="22"/>
        </w:rPr>
        <w:t>4.0. DOS REQUISITOS DA CONTRATAÇÃO</w:t>
      </w:r>
    </w:p>
    <w:p w14:paraId="3C819EC1" w14:textId="77777777" w:rsidR="001D2CB1" w:rsidRPr="001D2CB1" w:rsidRDefault="001D2CB1" w:rsidP="001D2CB1">
      <w:pPr>
        <w:spacing w:line="276" w:lineRule="auto"/>
        <w:jc w:val="both"/>
        <w:rPr>
          <w:color w:val="000000"/>
          <w:sz w:val="22"/>
          <w:szCs w:val="22"/>
        </w:rPr>
      </w:pPr>
      <w:r w:rsidRPr="001D2CB1">
        <w:rPr>
          <w:rFonts w:ascii="Arial" w:hAnsi="Arial" w:cs="Arial"/>
          <w:color w:val="000000"/>
          <w:sz w:val="22"/>
          <w:szCs w:val="22"/>
        </w:rPr>
        <w:t>4.1. Trata-se de uma compra de serviço, a ser contratado dispensa de licitação, nos termos do inciso II, art. 75 da Lei n° 14.133/2021.</w:t>
      </w:r>
    </w:p>
    <w:p w14:paraId="53B438FD" w14:textId="61086CFB" w:rsidR="001D2CB1" w:rsidRPr="001D2CB1" w:rsidRDefault="001D2CB1" w:rsidP="001D2CB1">
      <w:pPr>
        <w:spacing w:line="276" w:lineRule="auto"/>
        <w:jc w:val="both"/>
        <w:rPr>
          <w:color w:val="000000"/>
          <w:sz w:val="22"/>
          <w:szCs w:val="22"/>
        </w:rPr>
      </w:pPr>
      <w:r w:rsidRPr="001D2CB1">
        <w:rPr>
          <w:rFonts w:ascii="Arial" w:hAnsi="Arial" w:cs="Arial"/>
          <w:color w:val="000000"/>
          <w:sz w:val="22"/>
          <w:szCs w:val="22"/>
        </w:rPr>
        <w:t>4.1.1. Os serviços pretendidos se enquadram como de categoria comum</w:t>
      </w:r>
      <w:r>
        <w:rPr>
          <w:rFonts w:ascii="Arial" w:hAnsi="Arial" w:cs="Arial"/>
          <w:color w:val="000000"/>
          <w:sz w:val="22"/>
          <w:szCs w:val="22"/>
        </w:rPr>
        <w:t>.</w:t>
      </w:r>
    </w:p>
    <w:p w14:paraId="43FB2ACF" w14:textId="77777777" w:rsidR="001D2CB1" w:rsidRPr="001D2CB1" w:rsidRDefault="001D2CB1" w:rsidP="001D2CB1">
      <w:pPr>
        <w:spacing w:line="276" w:lineRule="auto"/>
        <w:jc w:val="both"/>
        <w:rPr>
          <w:color w:val="000000"/>
          <w:sz w:val="22"/>
          <w:szCs w:val="22"/>
        </w:rPr>
      </w:pPr>
      <w:r w:rsidRPr="001D2CB1">
        <w:rPr>
          <w:rFonts w:ascii="Arial" w:hAnsi="Arial" w:cs="Arial"/>
          <w:color w:val="000000"/>
          <w:sz w:val="22"/>
          <w:szCs w:val="22"/>
        </w:rPr>
        <w:t>4.2. A garantia consiste na prestação pelo prestador de serviços, de todas as obrigações previstas na Lei n</w:t>
      </w:r>
      <w:r w:rsidRPr="001D2CB1">
        <w:rPr>
          <w:rFonts w:ascii="Arial" w:hAnsi="Arial" w:cs="Arial"/>
          <w:color w:val="000000"/>
          <w:sz w:val="22"/>
          <w:szCs w:val="22"/>
          <w:vertAlign w:val="superscript"/>
        </w:rPr>
        <w:t>o</w:t>
      </w:r>
      <w:r w:rsidRPr="001D2CB1">
        <w:rPr>
          <w:rFonts w:ascii="Arial" w:hAnsi="Arial" w:cs="Arial"/>
          <w:color w:val="000000"/>
          <w:sz w:val="22"/>
          <w:szCs w:val="22"/>
        </w:rPr>
        <w:t xml:space="preserve"> 8.078, de 11/09/1990 – Código de Defesa do Consumidor - e alterações subsequentes. </w:t>
      </w:r>
    </w:p>
    <w:p w14:paraId="15A62C6E" w14:textId="77777777" w:rsidR="001D2CB1" w:rsidRPr="001D2CB1" w:rsidRDefault="001D2CB1" w:rsidP="001D2CB1">
      <w:pPr>
        <w:spacing w:line="276" w:lineRule="auto"/>
        <w:jc w:val="both"/>
        <w:rPr>
          <w:color w:val="000000"/>
          <w:sz w:val="22"/>
          <w:szCs w:val="22"/>
        </w:rPr>
      </w:pPr>
      <w:r w:rsidRPr="001D2CB1">
        <w:rPr>
          <w:rFonts w:ascii="Arial" w:hAnsi="Arial" w:cs="Arial"/>
          <w:color w:val="000000"/>
          <w:sz w:val="22"/>
          <w:szCs w:val="22"/>
        </w:rPr>
        <w:t xml:space="preserve">4.3. o prestador de serviços pessoa física ou jurídica sera responsável pelos gastos e despesas do seu serviço. </w:t>
      </w:r>
    </w:p>
    <w:p w14:paraId="2CAA7B42" w14:textId="77777777" w:rsidR="004B0F76" w:rsidRPr="003B4756" w:rsidRDefault="004B0F76" w:rsidP="001D2CB1">
      <w:pPr>
        <w:pStyle w:val="NormalWeb"/>
        <w:spacing w:line="276" w:lineRule="auto"/>
        <w:rPr>
          <w:rFonts w:ascii="Arial" w:hAnsi="Arial" w:cs="Arial"/>
          <w:sz w:val="22"/>
          <w:szCs w:val="22"/>
        </w:rPr>
      </w:pPr>
    </w:p>
    <w:p w14:paraId="72705A45" w14:textId="49220360" w:rsidR="004575FE" w:rsidRPr="003B4756" w:rsidRDefault="004575FE" w:rsidP="001D2CB1">
      <w:pPr>
        <w:pStyle w:val="NormalWeb"/>
        <w:spacing w:line="276" w:lineRule="auto"/>
        <w:rPr>
          <w:rFonts w:ascii="Arial" w:hAnsi="Arial" w:cs="Arial"/>
          <w:b/>
          <w:bCs/>
          <w:color w:val="auto"/>
          <w:sz w:val="22"/>
          <w:szCs w:val="22"/>
        </w:rPr>
      </w:pPr>
      <w:r w:rsidRPr="003B4756">
        <w:rPr>
          <w:rFonts w:ascii="Arial" w:hAnsi="Arial" w:cs="Arial"/>
          <w:b/>
          <w:bCs/>
          <w:color w:val="auto"/>
          <w:sz w:val="22"/>
          <w:szCs w:val="22"/>
        </w:rPr>
        <w:t>5.0. DA EXECUÇÃO, GESTÃO E FISCALIZAÇÃO DO CONTRATO</w:t>
      </w:r>
    </w:p>
    <w:p w14:paraId="5B43F530" w14:textId="77777777"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lastRenderedPageBreak/>
        <w:t>5.1. O contrato deverá ser executado fielmente pelas partes, de acordo com as cláusulas avençadas e as normas desta Lei, e cada parte responderá pelas consequências de sua inexecução total ou parcial.</w:t>
      </w:r>
    </w:p>
    <w:p w14:paraId="59221079" w14:textId="77777777"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5.2. A execução do contrato deverá ser acompanhada e fiscalizada por 1 (um) ou mais fiscais do contrato, representantes da Administração especialmente designados conforme requisitos estabelecidos no art. 7º da Lei 14.133/2021, ou pelos respectivos substitutos, permitida a contratação de terceiros para assisti-los e subsidiá-los com informações pertinentes a essa atribuição.</w:t>
      </w:r>
    </w:p>
    <w:p w14:paraId="0ADECA3A" w14:textId="77777777"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5.2.1. O fiscal do contrato anotará em registro próprio todas as ocorrências relacionadas à execução do contrato, determinando o que for necessário para a regularização das faltas ou dos defeitos observados.</w:t>
      </w:r>
    </w:p>
    <w:p w14:paraId="2000C580" w14:textId="77777777"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5.2.2. O fiscal do contrato informará a seus superiores, em tempo hábil para a adoção das medidas convenientes, a situação que demandar decisão ou providência que ultrapasse sua competência.</w:t>
      </w:r>
    </w:p>
    <w:p w14:paraId="58A57C57" w14:textId="77777777"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5.2.3. O fiscal do contrato será auxiliado pelos órgãos de assessoramento jurídico e de controle interno da Administração, que deverão dirimir dúvidas e subsidiá-lo com informações relevantes para prevenir riscos na execução contratual.</w:t>
      </w:r>
    </w:p>
    <w:p w14:paraId="5FA00253" w14:textId="77777777"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5.3. O contratado deverá manter preposto aceito pela Administração durante a prestação do serviço e/ou fornecimento do bem para representá-lo na execução do contrato.</w:t>
      </w:r>
    </w:p>
    <w:p w14:paraId="18861980" w14:textId="77777777"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5.4. O contratado será obrigado a reparar, corrigir, remover, reconstruir ou substituir, a suas expensas, no total ou em parte, o objeto do contrato em que se verificarem vícios, defeitos ou incorreções resultantes de sua execução ou de materiais nela empregados.</w:t>
      </w:r>
    </w:p>
    <w:p w14:paraId="6B8CF3D4" w14:textId="77777777"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5.5. O contratado será responsável pelos danos causados diretamente à Administração ou a terceiros em razão da execução do contrato, e não excluirá nem reduzirá essa responsabilidade a fiscalização ou o acompanhamento pelo contratante.</w:t>
      </w:r>
    </w:p>
    <w:p w14:paraId="1972EBED" w14:textId="77777777"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5.6. Somente o contratado será responsável pelos encargos trabalhistas, previdenciários, fiscais e comerciais resultantes da execução do contrato.</w:t>
      </w:r>
    </w:p>
    <w:p w14:paraId="68D1A9C1" w14:textId="77777777"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5.6.1. A inadimplência do contratado em relação aos encargos trabalhistas, fiscais e comerciais não transferirá à Administração a responsabilidade pelo seu pagamento e não poderá onerar o objeto do contrato nem restringir a regularização e o uso das obras e das edificações, inclusive perante o registro de imóveis, ressalvada a hipótese prevista no § 2º do art. 121 da Lei 14.133/2021.</w:t>
      </w:r>
    </w:p>
    <w:p w14:paraId="4E6A35F7" w14:textId="77777777"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5.6.2. Exclusivamente nas contratações de serviços contínuos com regime de dedicação exclusiva de mão de obra, a Administração responderá solidariamente pelos encargos previdenciários e subsidiariamente pelos encargos trabalhistas se comprovada falha na fiscalização do cumprimento das obrigações do contratado.</w:t>
      </w:r>
    </w:p>
    <w:p w14:paraId="6B613861" w14:textId="1E1D84C7"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5.6.3. Nas contratações de serviços contínuos com regime de dedicação exclusiva de mão de obra, para assegurar o cumprimento de obrigações trabalhistas pelo contratado, a Administração, mediante disposição em edital ou em contrato, poderá, entre outras medidas:</w:t>
      </w:r>
    </w:p>
    <w:p w14:paraId="63253737" w14:textId="2C60B22B"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I - exigir caução, fiança bancária ou contratação de seguro-garantia com cobertura para verbas rescisórias inadimplidas;</w:t>
      </w:r>
    </w:p>
    <w:p w14:paraId="730C3AAB" w14:textId="4A7C5033"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II - condicionar o pagamento à comprovação de quitação das obrigações trabalhistas vencidas relativas ao contrato;</w:t>
      </w:r>
    </w:p>
    <w:p w14:paraId="51DA7387" w14:textId="5D98D04F"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III - efetuar o depósito de valores em conta vinculada;</w:t>
      </w:r>
    </w:p>
    <w:p w14:paraId="376560F9" w14:textId="6D7B8E5F"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IV - em caso de inadimplemento, efetuar diretamente o pagamento das verbas trabalhistas, que serão deduzidas do pagamento devido ao contratado;</w:t>
      </w:r>
    </w:p>
    <w:p w14:paraId="63F4C391" w14:textId="3811C8AD"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V - estabelecer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p>
    <w:p w14:paraId="3FFF72EF" w14:textId="77777777"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5.6.4. Os valores depositados na conta vinculada a que se refere o inciso III do § 3º deste artigo são absolutamente impenhoráveis.</w:t>
      </w:r>
    </w:p>
    <w:p w14:paraId="45E90BD2" w14:textId="77777777"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5.6.5. O recolhimento das contribuições previdenciárias observará o disposto no art. 31 da Lei nº 8.212, de 24 de julho de 1991.</w:t>
      </w:r>
    </w:p>
    <w:p w14:paraId="18775EB1" w14:textId="77777777"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5.6.6. Na execução do contrato e sem prejuízo das responsabilidades contratuais e legais, o contratado não poderá subcontratar partes do serviço.</w:t>
      </w:r>
    </w:p>
    <w:p w14:paraId="46D07AFE" w14:textId="77777777" w:rsidR="004575FE" w:rsidRPr="003B4756" w:rsidRDefault="004575FE" w:rsidP="001D2CB1">
      <w:pPr>
        <w:pStyle w:val="NormalWeb"/>
        <w:spacing w:line="276" w:lineRule="auto"/>
        <w:rPr>
          <w:rFonts w:ascii="Arial" w:hAnsi="Arial" w:cs="Arial"/>
          <w:color w:val="auto"/>
          <w:sz w:val="22"/>
          <w:szCs w:val="22"/>
        </w:rPr>
      </w:pPr>
    </w:p>
    <w:p w14:paraId="17BA176E" w14:textId="4477F5EB" w:rsidR="004575FE" w:rsidRPr="003B4756" w:rsidRDefault="004575FE" w:rsidP="001D2CB1">
      <w:pPr>
        <w:pStyle w:val="NormalWeb"/>
        <w:spacing w:line="276" w:lineRule="auto"/>
        <w:rPr>
          <w:rFonts w:ascii="Arial" w:hAnsi="Arial" w:cs="Arial"/>
          <w:b/>
          <w:bCs/>
          <w:color w:val="auto"/>
          <w:sz w:val="22"/>
          <w:szCs w:val="22"/>
        </w:rPr>
      </w:pPr>
      <w:r w:rsidRPr="003B4756">
        <w:rPr>
          <w:rFonts w:ascii="Arial" w:hAnsi="Arial" w:cs="Arial"/>
          <w:b/>
          <w:bCs/>
          <w:color w:val="auto"/>
          <w:sz w:val="22"/>
          <w:szCs w:val="22"/>
        </w:rPr>
        <w:t>6.0. CRITÉRIOS DE PAGAMENTO</w:t>
      </w:r>
    </w:p>
    <w:p w14:paraId="338DE31C" w14:textId="4AF2D915" w:rsidR="00C854F7"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color w:val="auto"/>
          <w:sz w:val="22"/>
          <w:szCs w:val="22"/>
        </w:rPr>
        <w:t>6.</w:t>
      </w:r>
      <w:r w:rsidR="00C854F7" w:rsidRPr="003B4756">
        <w:rPr>
          <w:rFonts w:ascii="Arial" w:hAnsi="Arial" w:cs="Arial"/>
          <w:color w:val="auto"/>
          <w:sz w:val="22"/>
          <w:szCs w:val="22"/>
        </w:rPr>
        <w:t>1</w:t>
      </w:r>
      <w:r w:rsidRPr="003B4756">
        <w:rPr>
          <w:rFonts w:ascii="Arial" w:hAnsi="Arial" w:cs="Arial"/>
          <w:b/>
          <w:bCs/>
          <w:color w:val="auto"/>
          <w:sz w:val="22"/>
          <w:szCs w:val="22"/>
        </w:rPr>
        <w:t xml:space="preserve"> </w:t>
      </w:r>
      <w:r w:rsidRPr="003B4756">
        <w:rPr>
          <w:rFonts w:ascii="Arial" w:hAnsi="Arial" w:cs="Arial"/>
          <w:bCs/>
          <w:color w:val="auto"/>
          <w:sz w:val="22"/>
          <w:szCs w:val="22"/>
        </w:rPr>
        <w:t>O fornecimento será realizado</w:t>
      </w:r>
      <w:r w:rsidR="004B0F76" w:rsidRPr="003B4756">
        <w:rPr>
          <w:rFonts w:ascii="Arial" w:hAnsi="Arial" w:cs="Arial"/>
          <w:bCs/>
          <w:color w:val="auto"/>
          <w:sz w:val="22"/>
          <w:szCs w:val="22"/>
        </w:rPr>
        <w:t xml:space="preserve"> de acordo com a</w:t>
      </w:r>
      <w:r w:rsidR="00CA77C7" w:rsidRPr="003B4756">
        <w:rPr>
          <w:rFonts w:ascii="Arial" w:hAnsi="Arial" w:cs="Arial"/>
          <w:bCs/>
          <w:color w:val="auto"/>
          <w:sz w:val="22"/>
          <w:szCs w:val="22"/>
        </w:rPr>
        <w:t xml:space="preserve"> secretaria demandante.</w:t>
      </w:r>
    </w:p>
    <w:p w14:paraId="1E047D1E" w14:textId="0FFCF1F8" w:rsidR="00C854F7" w:rsidRPr="003B4756" w:rsidRDefault="00C854F7" w:rsidP="001D2CB1">
      <w:pPr>
        <w:pStyle w:val="NormalWeb"/>
        <w:spacing w:line="276" w:lineRule="auto"/>
        <w:rPr>
          <w:rFonts w:ascii="Arial" w:hAnsi="Arial" w:cs="Arial"/>
          <w:sz w:val="22"/>
          <w:szCs w:val="22"/>
        </w:rPr>
      </w:pPr>
      <w:r w:rsidRPr="003B4756">
        <w:rPr>
          <w:rFonts w:ascii="Arial" w:hAnsi="Arial" w:cs="Arial"/>
          <w:bCs/>
          <w:color w:val="auto"/>
          <w:sz w:val="22"/>
          <w:szCs w:val="22"/>
        </w:rPr>
        <w:t xml:space="preserve">6.2. </w:t>
      </w:r>
      <w:r w:rsidRPr="003B4756">
        <w:rPr>
          <w:rFonts w:ascii="Arial" w:hAnsi="Arial" w:cs="Arial"/>
          <w:sz w:val="22"/>
          <w:szCs w:val="22"/>
        </w:rPr>
        <w:t>O pagamento será realizado no prazo de até 30 (dez) dias, contados a partir do recebimento da Nota Fiscal ou Fatura, através de ordem bancária, para crédito em banco, agência e conta corrente indicados pelo contratado.</w:t>
      </w:r>
    </w:p>
    <w:p w14:paraId="79B024BF" w14:textId="5A595AC6" w:rsidR="00C854F7" w:rsidRPr="003B4756" w:rsidRDefault="00C854F7" w:rsidP="001D2CB1">
      <w:pPr>
        <w:pStyle w:val="NormalWeb"/>
        <w:spacing w:line="276" w:lineRule="auto"/>
        <w:rPr>
          <w:rFonts w:ascii="Arial" w:hAnsi="Arial" w:cs="Arial"/>
          <w:sz w:val="22"/>
          <w:szCs w:val="22"/>
        </w:rPr>
      </w:pPr>
      <w:r w:rsidRPr="003B4756">
        <w:rPr>
          <w:rFonts w:ascii="Arial" w:hAnsi="Arial" w:cs="Arial"/>
          <w:sz w:val="22"/>
          <w:szCs w:val="22"/>
        </w:rPr>
        <w:t xml:space="preserve">6.3. Considera-se ocorrido o recebimento da nota fiscal ou fatura no momento em que o órgão contratante atestar a execução do objeto do contrato. </w:t>
      </w:r>
    </w:p>
    <w:p w14:paraId="583E0552" w14:textId="0DAEF035" w:rsidR="00C854F7" w:rsidRPr="003B4756" w:rsidRDefault="00C854F7" w:rsidP="001D2CB1">
      <w:pPr>
        <w:pStyle w:val="NormalWeb"/>
        <w:spacing w:line="276" w:lineRule="auto"/>
        <w:rPr>
          <w:rFonts w:ascii="Arial" w:hAnsi="Arial" w:cs="Arial"/>
          <w:sz w:val="22"/>
          <w:szCs w:val="22"/>
        </w:rPr>
      </w:pPr>
      <w:r w:rsidRPr="003B4756">
        <w:rPr>
          <w:rFonts w:ascii="Arial" w:hAnsi="Arial" w:cs="Arial"/>
          <w:sz w:val="22"/>
          <w:szCs w:val="22"/>
        </w:rPr>
        <w:t xml:space="preserve">6.4. A Nota Fiscal ou Fatura deverá ser obrigatoriamente acompanhada da comprovação da regularidade fiscal, </w:t>
      </w:r>
      <w:r w:rsidR="00C3189C" w:rsidRPr="003B4756">
        <w:rPr>
          <w:rFonts w:ascii="Arial" w:hAnsi="Arial" w:cs="Arial"/>
          <w:sz w:val="22"/>
          <w:szCs w:val="22"/>
        </w:rPr>
        <w:t>nos termos do Art. 90, §21 da Lei n</w:t>
      </w:r>
      <w:r w:rsidR="00C3189C" w:rsidRPr="003B4756">
        <w:rPr>
          <w:rFonts w:ascii="Arial" w:hAnsi="Arial" w:cs="Arial"/>
          <w:sz w:val="22"/>
          <w:szCs w:val="22"/>
          <w:vertAlign w:val="superscript"/>
        </w:rPr>
        <w:t xml:space="preserve">o </w:t>
      </w:r>
      <w:r w:rsidR="00C3189C" w:rsidRPr="003B4756">
        <w:rPr>
          <w:rFonts w:ascii="Arial" w:hAnsi="Arial" w:cs="Arial"/>
          <w:sz w:val="22"/>
          <w:szCs w:val="22"/>
        </w:rPr>
        <w:t>1</w:t>
      </w:r>
      <w:r w:rsidR="007A2506" w:rsidRPr="003B4756">
        <w:rPr>
          <w:rFonts w:ascii="Arial" w:hAnsi="Arial" w:cs="Arial"/>
          <w:sz w:val="22"/>
          <w:szCs w:val="22"/>
        </w:rPr>
        <w:t>4</w:t>
      </w:r>
      <w:r w:rsidR="00C3189C" w:rsidRPr="003B4756">
        <w:rPr>
          <w:rFonts w:ascii="Arial" w:hAnsi="Arial" w:cs="Arial"/>
          <w:sz w:val="22"/>
          <w:szCs w:val="22"/>
        </w:rPr>
        <w:t>.133/2021.</w:t>
      </w:r>
    </w:p>
    <w:p w14:paraId="05EB8833" w14:textId="2F5DC04E" w:rsidR="00C854F7" w:rsidRPr="003B4756" w:rsidRDefault="00C854F7" w:rsidP="001D2CB1">
      <w:pPr>
        <w:pStyle w:val="NormalWeb"/>
        <w:spacing w:line="276" w:lineRule="auto"/>
        <w:rPr>
          <w:rFonts w:ascii="Arial" w:hAnsi="Arial" w:cs="Arial"/>
          <w:sz w:val="22"/>
          <w:szCs w:val="22"/>
        </w:rPr>
      </w:pPr>
      <w:r w:rsidRPr="003B4756">
        <w:rPr>
          <w:rFonts w:ascii="Arial" w:hAnsi="Arial" w:cs="Arial"/>
          <w:sz w:val="22"/>
          <w:szCs w:val="22"/>
        </w:rPr>
        <w:t xml:space="preserve">10.4. Havendo erro na apresentação da Nota Fiscal ou dos documentos pertinentes à contratação, ou, ainda, circunstância que impeça a liquidação da despesa, como, por exemplo, obrigação financeira pendente, decorrente de penalidade imposta ou inadimplência, o pagamento ficará sobrestado até que a Contratada providencie as medidas saneadoras. Nesta hipótese, o prazo para pagamento iniciar-se-á́ após a comprovação da regularização da situação, não acarretando qualquer ônus para a Contratante. </w:t>
      </w:r>
    </w:p>
    <w:p w14:paraId="13A39B7E" w14:textId="3AE19F8B" w:rsidR="00C854F7" w:rsidRPr="003B4756" w:rsidRDefault="00C854F7" w:rsidP="001D2CB1">
      <w:pPr>
        <w:pStyle w:val="NormalWeb"/>
        <w:spacing w:line="276" w:lineRule="auto"/>
        <w:rPr>
          <w:rFonts w:ascii="Arial" w:hAnsi="Arial" w:cs="Arial"/>
          <w:sz w:val="22"/>
          <w:szCs w:val="22"/>
        </w:rPr>
      </w:pPr>
      <w:r w:rsidRPr="003B4756">
        <w:rPr>
          <w:rFonts w:ascii="Arial" w:hAnsi="Arial" w:cs="Arial"/>
          <w:sz w:val="22"/>
          <w:szCs w:val="22"/>
        </w:rPr>
        <w:t xml:space="preserve">6.5. Será considerada data do pagamento o dia em que constar como emitida a ordem bancária para pagamento. </w:t>
      </w:r>
    </w:p>
    <w:p w14:paraId="6EB478E3" w14:textId="2E1D506C" w:rsidR="00C854F7" w:rsidRPr="003B4756" w:rsidRDefault="00C854F7" w:rsidP="001D2CB1">
      <w:pPr>
        <w:pStyle w:val="NormalWeb"/>
        <w:spacing w:line="276" w:lineRule="auto"/>
        <w:rPr>
          <w:rFonts w:ascii="Arial" w:hAnsi="Arial" w:cs="Arial"/>
          <w:sz w:val="22"/>
          <w:szCs w:val="22"/>
        </w:rPr>
      </w:pPr>
      <w:r w:rsidRPr="003B4756">
        <w:rPr>
          <w:rFonts w:ascii="Arial" w:hAnsi="Arial" w:cs="Arial"/>
          <w:sz w:val="22"/>
          <w:szCs w:val="22"/>
        </w:rPr>
        <w:t>6.6. Não havendo regularização ou sendo a defesa considerada improcedente, a contratante deverá comunicar aos órgãos responsáveis pela fiscalização da regularidade fiscal quanto à inadimplência da contratada, bem como quanto à existência de pagamento a ser efetuado, para que sejam acionados os meios pertinentes e necessários para garantir o recebimento de seus créditos.</w:t>
      </w:r>
    </w:p>
    <w:p w14:paraId="16C00276" w14:textId="7DEE2452" w:rsidR="00C854F7" w:rsidRPr="003B4756" w:rsidRDefault="00C854F7" w:rsidP="001D2CB1">
      <w:pPr>
        <w:pStyle w:val="NormalWeb"/>
        <w:spacing w:line="276" w:lineRule="auto"/>
        <w:rPr>
          <w:rFonts w:ascii="Arial" w:hAnsi="Arial" w:cs="Arial"/>
          <w:sz w:val="22"/>
          <w:szCs w:val="22"/>
        </w:rPr>
      </w:pPr>
      <w:r w:rsidRPr="003B4756">
        <w:rPr>
          <w:rFonts w:ascii="Arial" w:hAnsi="Arial" w:cs="Arial"/>
          <w:sz w:val="22"/>
          <w:szCs w:val="22"/>
        </w:rPr>
        <w:t>6.7. Persistindo a irregularidade, a contratante deverá adotar as medidas necessárias à rescisão contratual nos autos do processo administrativo correspondente, assegurada à contratada a ampla defesa.</w:t>
      </w:r>
    </w:p>
    <w:p w14:paraId="355F953F" w14:textId="621D46B0" w:rsidR="00C854F7" w:rsidRPr="003B4756" w:rsidRDefault="00C854F7" w:rsidP="001D2CB1">
      <w:pPr>
        <w:pStyle w:val="NormalWeb"/>
        <w:spacing w:line="276" w:lineRule="auto"/>
        <w:rPr>
          <w:rFonts w:ascii="Arial" w:hAnsi="Arial" w:cs="Arial"/>
          <w:sz w:val="22"/>
          <w:szCs w:val="22"/>
        </w:rPr>
      </w:pPr>
      <w:r w:rsidRPr="003B4756">
        <w:rPr>
          <w:rFonts w:ascii="Arial" w:hAnsi="Arial" w:cs="Arial"/>
          <w:sz w:val="22"/>
          <w:szCs w:val="22"/>
        </w:rPr>
        <w:t>6.8. Além do disposto no subitem acima, poderá a autoridade competente, na forma do art. 9</w:t>
      </w:r>
      <w:r w:rsidRPr="003B4756">
        <w:rPr>
          <w:rFonts w:ascii="Arial" w:hAnsi="Arial" w:cs="Arial"/>
          <w:sz w:val="22"/>
          <w:szCs w:val="22"/>
          <w:vertAlign w:val="superscript"/>
        </w:rPr>
        <w:t>o</w:t>
      </w:r>
      <w:r w:rsidRPr="003B4756">
        <w:rPr>
          <w:rFonts w:ascii="Arial" w:hAnsi="Arial" w:cs="Arial"/>
          <w:sz w:val="22"/>
          <w:szCs w:val="22"/>
        </w:rPr>
        <w:t xml:space="preserve"> da Medida Provisória n</w:t>
      </w:r>
      <w:r w:rsidRPr="003B4756">
        <w:rPr>
          <w:rFonts w:ascii="Arial" w:hAnsi="Arial" w:cs="Arial"/>
          <w:sz w:val="22"/>
          <w:szCs w:val="22"/>
          <w:vertAlign w:val="superscript"/>
        </w:rPr>
        <w:t>o</w:t>
      </w:r>
      <w:r w:rsidRPr="003B4756">
        <w:rPr>
          <w:rFonts w:ascii="Arial" w:hAnsi="Arial" w:cs="Arial"/>
          <w:sz w:val="22"/>
          <w:szCs w:val="22"/>
        </w:rPr>
        <w:t xml:space="preserve"> 1.047/21, dispensar a apresentação de documentação de regularidade fiscal ou trabalhista (salvo a comprobatória de regularidade com a Seguridade Social), de forma excepcional e justificada, no caso de haver restrição de fornecedores ou prestadores de serviços.</w:t>
      </w:r>
      <w:r w:rsidRPr="003B4756">
        <w:rPr>
          <w:rFonts w:ascii="Arial" w:hAnsi="Arial" w:cs="Arial"/>
          <w:sz w:val="22"/>
          <w:szCs w:val="22"/>
        </w:rPr>
        <w:br/>
        <w:t>6.9. Quando do pagamento, será efetuada a retenção tributaria prevista na legislação aplicável.</w:t>
      </w:r>
    </w:p>
    <w:p w14:paraId="636D0DE2" w14:textId="2624F541" w:rsidR="00C854F7" w:rsidRPr="003B4756" w:rsidRDefault="00C854F7" w:rsidP="001D2CB1">
      <w:pPr>
        <w:pStyle w:val="NormalWeb"/>
        <w:spacing w:line="276" w:lineRule="auto"/>
        <w:rPr>
          <w:rFonts w:ascii="Arial" w:hAnsi="Arial" w:cs="Arial"/>
          <w:sz w:val="22"/>
          <w:szCs w:val="22"/>
        </w:rPr>
      </w:pPr>
      <w:r w:rsidRPr="003B4756">
        <w:rPr>
          <w:rFonts w:ascii="Arial" w:hAnsi="Arial" w:cs="Arial"/>
          <w:sz w:val="22"/>
          <w:szCs w:val="22"/>
        </w:rPr>
        <w:t xml:space="preserve">6.10. A Contratada regularmente optante pelo Simples Nacional, nos termos da Lei Complementar no 123, de 2006, não sofrerá a retenção tributaria quanto aos impostos e contribuições abrangidos por aquele regime. No entanto, o pagamento ficará condicionado à apresentação de comprovação, por meio de documento oficial, de que faz jus ao tratamento tributário favorecido previsto na referida Lei Complementar. </w:t>
      </w:r>
    </w:p>
    <w:p w14:paraId="0121FBB7" w14:textId="77777777" w:rsidR="004575FE" w:rsidRPr="003B4756" w:rsidRDefault="004575FE" w:rsidP="001D2CB1">
      <w:pPr>
        <w:pStyle w:val="NormalWeb"/>
        <w:spacing w:line="276" w:lineRule="auto"/>
        <w:rPr>
          <w:rFonts w:ascii="Arial" w:hAnsi="Arial" w:cs="Arial"/>
          <w:b/>
          <w:bCs/>
          <w:color w:val="auto"/>
          <w:sz w:val="22"/>
          <w:szCs w:val="22"/>
        </w:rPr>
      </w:pPr>
    </w:p>
    <w:p w14:paraId="0FC23C61" w14:textId="77777777" w:rsidR="004575FE" w:rsidRPr="003B4756" w:rsidRDefault="004575FE" w:rsidP="001D2CB1">
      <w:pPr>
        <w:pStyle w:val="NormalWeb"/>
        <w:spacing w:line="276" w:lineRule="auto"/>
        <w:rPr>
          <w:rFonts w:ascii="Arial" w:hAnsi="Arial" w:cs="Arial"/>
          <w:b/>
          <w:bCs/>
          <w:color w:val="auto"/>
          <w:sz w:val="22"/>
          <w:szCs w:val="22"/>
        </w:rPr>
      </w:pPr>
      <w:r w:rsidRPr="003B4756">
        <w:rPr>
          <w:rFonts w:ascii="Arial" w:hAnsi="Arial" w:cs="Arial"/>
          <w:b/>
          <w:bCs/>
          <w:color w:val="auto"/>
          <w:sz w:val="22"/>
          <w:szCs w:val="22"/>
        </w:rPr>
        <w:t>7.0. FORMA E CRITÉRIO DE SELEÇÃO DO FORNECEDOR</w:t>
      </w:r>
    </w:p>
    <w:p w14:paraId="0743E2DC" w14:textId="38E84CE5" w:rsidR="004575FE" w:rsidRPr="003B4756" w:rsidRDefault="004575FE" w:rsidP="001D2CB1">
      <w:pPr>
        <w:pStyle w:val="NormalWeb"/>
        <w:spacing w:line="276" w:lineRule="auto"/>
        <w:rPr>
          <w:rFonts w:ascii="Arial" w:hAnsi="Arial" w:cs="Arial"/>
          <w:bCs/>
          <w:i/>
          <w:color w:val="FF0000"/>
          <w:sz w:val="22"/>
          <w:szCs w:val="22"/>
        </w:rPr>
      </w:pPr>
      <w:r w:rsidRPr="003B4756">
        <w:rPr>
          <w:rFonts w:ascii="Arial" w:hAnsi="Arial" w:cs="Arial"/>
          <w:bCs/>
          <w:color w:val="auto"/>
          <w:sz w:val="22"/>
          <w:szCs w:val="22"/>
        </w:rPr>
        <w:t xml:space="preserve">7.1. O critério de seleção de fornecedor será obtido através do menor valor encontrado por item. </w:t>
      </w:r>
    </w:p>
    <w:p w14:paraId="5262B83F" w14:textId="77777777" w:rsidR="004575FE" w:rsidRPr="003B4756" w:rsidRDefault="004575FE" w:rsidP="001D2CB1">
      <w:pPr>
        <w:pStyle w:val="NormalWeb"/>
        <w:spacing w:line="276" w:lineRule="auto"/>
        <w:rPr>
          <w:rFonts w:ascii="Arial" w:hAnsi="Arial" w:cs="Arial"/>
          <w:bCs/>
          <w:color w:val="auto"/>
          <w:sz w:val="22"/>
          <w:szCs w:val="22"/>
        </w:rPr>
      </w:pPr>
    </w:p>
    <w:p w14:paraId="3043326D" w14:textId="77777777" w:rsidR="004575FE" w:rsidRPr="003B4756" w:rsidRDefault="004575FE" w:rsidP="001D2CB1">
      <w:pPr>
        <w:pStyle w:val="NormalWeb"/>
        <w:spacing w:line="276" w:lineRule="auto"/>
        <w:rPr>
          <w:rFonts w:ascii="Arial" w:hAnsi="Arial" w:cs="Arial"/>
          <w:b/>
          <w:color w:val="auto"/>
          <w:sz w:val="22"/>
          <w:szCs w:val="22"/>
        </w:rPr>
      </w:pPr>
      <w:r w:rsidRPr="003B4756">
        <w:rPr>
          <w:rFonts w:ascii="Arial" w:hAnsi="Arial" w:cs="Arial"/>
          <w:b/>
          <w:color w:val="auto"/>
          <w:sz w:val="22"/>
          <w:szCs w:val="22"/>
        </w:rPr>
        <w:t>8.0. ESTIMATIVAS DO VALOR DA CONTRATAÇÃO</w:t>
      </w:r>
    </w:p>
    <w:p w14:paraId="14953AF2" w14:textId="77777777"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8.1. O preço estimado da contratação é sigilo e somente será disponibilizado após o fim da fase de lances.</w:t>
      </w:r>
    </w:p>
    <w:p w14:paraId="3C0310A9" w14:textId="77777777"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8.2. O orçamento será sigiloso haja vista que traz maior economia e poder de negociação a Administração, pois divulgar o preço estimado desestimula os licitantes a baixarem seus preços, pois já sabem qual o valor que a Administração pretende pagar. É natural do ser humano, quando de uma negociação, não divulgar quando pretende pagar ou receber por determinado bem ou serviço.</w:t>
      </w:r>
    </w:p>
    <w:p w14:paraId="706FDFC8" w14:textId="77777777" w:rsidR="004575FE" w:rsidRPr="003B4756" w:rsidRDefault="004575FE" w:rsidP="001D2CB1">
      <w:pPr>
        <w:pStyle w:val="NormalWeb"/>
        <w:spacing w:line="276" w:lineRule="auto"/>
        <w:rPr>
          <w:rFonts w:ascii="Arial" w:hAnsi="Arial" w:cs="Arial"/>
          <w:bCs/>
          <w:color w:val="auto"/>
          <w:sz w:val="22"/>
          <w:szCs w:val="22"/>
        </w:rPr>
      </w:pPr>
    </w:p>
    <w:p w14:paraId="1907D035" w14:textId="1933304C" w:rsidR="004575FE" w:rsidRPr="003B4756" w:rsidRDefault="004575FE" w:rsidP="001D2CB1">
      <w:pPr>
        <w:pStyle w:val="NormalWeb"/>
        <w:spacing w:line="276" w:lineRule="auto"/>
        <w:rPr>
          <w:rFonts w:ascii="Arial" w:hAnsi="Arial" w:cs="Arial"/>
          <w:b/>
          <w:color w:val="auto"/>
          <w:sz w:val="22"/>
          <w:szCs w:val="22"/>
        </w:rPr>
      </w:pPr>
      <w:r w:rsidRPr="003B4756">
        <w:rPr>
          <w:rFonts w:ascii="Arial" w:hAnsi="Arial" w:cs="Arial"/>
          <w:b/>
          <w:color w:val="auto"/>
          <w:sz w:val="22"/>
          <w:szCs w:val="22"/>
        </w:rPr>
        <w:t>9.0. DA ADEQUAÇÃO ORÇAMENTÁRIA</w:t>
      </w:r>
    </w:p>
    <w:p w14:paraId="5E47D12E" w14:textId="2BC8AC3B" w:rsidR="002C4921"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 xml:space="preserve">9.1. As despesas decorrentes da execução do contrato correrão à conta dos Recursos orçamentários oriundos do Orçamento de </w:t>
      </w:r>
      <w:r w:rsidR="00B51139" w:rsidRPr="003B4756">
        <w:rPr>
          <w:rFonts w:ascii="Arial" w:hAnsi="Arial" w:cs="Arial"/>
          <w:bCs/>
          <w:color w:val="auto"/>
          <w:sz w:val="22"/>
          <w:szCs w:val="22"/>
        </w:rPr>
        <w:t>2022</w:t>
      </w:r>
      <w:r w:rsidRPr="003B4756">
        <w:rPr>
          <w:rFonts w:ascii="Arial" w:hAnsi="Arial" w:cs="Arial"/>
          <w:bCs/>
          <w:color w:val="auto"/>
          <w:sz w:val="22"/>
          <w:szCs w:val="22"/>
        </w:rPr>
        <w:t>, Recursos ordinários conforme a seguir:</w:t>
      </w:r>
      <w:bookmarkStart w:id="2" w:name="_Hlk77240779"/>
    </w:p>
    <w:p w14:paraId="4C8413CC" w14:textId="62356077" w:rsidR="003B4756" w:rsidRDefault="003B4756" w:rsidP="001D2CB1">
      <w:pPr>
        <w:pStyle w:val="NormalWeb"/>
        <w:spacing w:line="276" w:lineRule="auto"/>
        <w:rPr>
          <w:rFonts w:ascii="Arial" w:hAnsi="Arial" w:cs="Arial"/>
          <w:bCs/>
          <w:color w:val="auto"/>
          <w:sz w:val="22"/>
          <w:szCs w:val="22"/>
        </w:rPr>
      </w:pPr>
    </w:p>
    <w:p w14:paraId="17993CB6" w14:textId="77777777" w:rsidR="001D2CB1" w:rsidRPr="00E527B6" w:rsidRDefault="001D2CB1" w:rsidP="001D2CB1">
      <w:pPr>
        <w:jc w:val="both"/>
        <w:rPr>
          <w:rFonts w:ascii="Arial" w:hAnsi="Arial" w:cs="Arial"/>
          <w:b/>
          <w:bCs/>
          <w:color w:val="000000"/>
        </w:rPr>
      </w:pPr>
      <w:r w:rsidRPr="00E527B6">
        <w:rPr>
          <w:rFonts w:ascii="Arial" w:hAnsi="Arial" w:cs="Arial"/>
          <w:b/>
          <w:bCs/>
          <w:color w:val="000000"/>
          <w:u w:val="single"/>
        </w:rPr>
        <w:t>UNIDADE ORÇAMENTÁRIA:</w:t>
      </w:r>
    </w:p>
    <w:p w14:paraId="6CBAE12A" w14:textId="1DD44B19" w:rsidR="001D2CB1" w:rsidRPr="00E527B6" w:rsidRDefault="001D2CB1" w:rsidP="001D2CB1">
      <w:pPr>
        <w:pStyle w:val="PargrafodaLista"/>
        <w:ind w:left="0"/>
        <w:rPr>
          <w:rFonts w:ascii="Arial" w:hAnsi="Arial" w:cs="Arial"/>
          <w:color w:val="000000"/>
        </w:rPr>
      </w:pPr>
      <w:r>
        <w:rPr>
          <w:rFonts w:ascii="Arial" w:hAnsi="Arial" w:cs="Arial"/>
          <w:color w:val="000000"/>
        </w:rPr>
        <w:t xml:space="preserve">01.000 </w:t>
      </w:r>
      <w:r w:rsidRPr="00E527B6">
        <w:rPr>
          <w:rFonts w:ascii="Arial" w:hAnsi="Arial" w:cs="Arial"/>
          <w:color w:val="000000"/>
        </w:rPr>
        <w:t>– CAMÂRA MUNICIPAL DE CONCEIÇÃO</w:t>
      </w:r>
    </w:p>
    <w:p w14:paraId="585CFA4C" w14:textId="77777777" w:rsidR="001D2CB1" w:rsidRPr="00E527B6" w:rsidRDefault="001D2CB1" w:rsidP="001D2CB1">
      <w:pPr>
        <w:pStyle w:val="PargrafodaLista"/>
        <w:ind w:left="720"/>
        <w:rPr>
          <w:rFonts w:ascii="Arial" w:hAnsi="Arial" w:cs="Arial"/>
          <w:color w:val="000000"/>
        </w:rPr>
      </w:pPr>
    </w:p>
    <w:p w14:paraId="01FB2123" w14:textId="77777777" w:rsidR="001D2CB1" w:rsidRPr="00E527B6" w:rsidRDefault="001D2CB1" w:rsidP="001D2CB1">
      <w:pPr>
        <w:jc w:val="both"/>
        <w:rPr>
          <w:rFonts w:ascii="Arial" w:hAnsi="Arial" w:cs="Arial"/>
          <w:b/>
          <w:bCs/>
          <w:color w:val="000000"/>
        </w:rPr>
      </w:pPr>
      <w:r w:rsidRPr="00E527B6">
        <w:rPr>
          <w:rFonts w:ascii="Arial" w:hAnsi="Arial" w:cs="Arial"/>
          <w:b/>
          <w:bCs/>
          <w:color w:val="000000"/>
          <w:u w:val="single"/>
        </w:rPr>
        <w:t>CLASSIFICAÇÃO:</w:t>
      </w:r>
    </w:p>
    <w:p w14:paraId="1A32E1EE" w14:textId="77777777" w:rsidR="001D2CB1" w:rsidRPr="00E527B6" w:rsidRDefault="001D2CB1" w:rsidP="001D2CB1">
      <w:pPr>
        <w:rPr>
          <w:rFonts w:ascii="Arial" w:hAnsi="Arial" w:cs="Arial"/>
          <w:color w:val="000000"/>
        </w:rPr>
      </w:pPr>
      <w:r w:rsidRPr="00E527B6">
        <w:rPr>
          <w:rFonts w:ascii="Arial" w:hAnsi="Arial" w:cs="Arial"/>
          <w:color w:val="000000"/>
        </w:rPr>
        <w:t>01.301.2001.2002 – MANUTENÇÃO DAS ATIVIDADES LEGISLATIVAS – OUTRAS DESPESAS</w:t>
      </w:r>
    </w:p>
    <w:p w14:paraId="2D12335E" w14:textId="77777777" w:rsidR="001D2CB1" w:rsidRPr="00E527B6" w:rsidRDefault="001D2CB1" w:rsidP="001D2CB1">
      <w:pPr>
        <w:rPr>
          <w:rFonts w:ascii="Arial" w:hAnsi="Arial" w:cs="Arial"/>
          <w:color w:val="000000"/>
        </w:rPr>
      </w:pPr>
    </w:p>
    <w:p w14:paraId="2E4967B4" w14:textId="77777777" w:rsidR="001D2CB1" w:rsidRPr="00E527B6" w:rsidRDefault="001D2CB1" w:rsidP="001D2CB1">
      <w:pPr>
        <w:jc w:val="both"/>
        <w:rPr>
          <w:rFonts w:ascii="Arial" w:hAnsi="Arial" w:cs="Arial"/>
          <w:b/>
          <w:bCs/>
          <w:color w:val="000000"/>
          <w:u w:val="single"/>
        </w:rPr>
      </w:pPr>
      <w:r w:rsidRPr="00E527B6">
        <w:rPr>
          <w:rFonts w:ascii="Arial" w:hAnsi="Arial" w:cs="Arial"/>
          <w:b/>
          <w:bCs/>
          <w:color w:val="000000"/>
          <w:u w:val="single"/>
        </w:rPr>
        <w:t>ELEMENTO DE DESPENSA:</w:t>
      </w:r>
    </w:p>
    <w:p w14:paraId="40B58A9A" w14:textId="71CAC5B1" w:rsidR="004575FE" w:rsidRDefault="001D2CB1" w:rsidP="001D2CB1">
      <w:pPr>
        <w:spacing w:line="276" w:lineRule="auto"/>
        <w:rPr>
          <w:rFonts w:ascii="Arial" w:hAnsi="Arial" w:cs="Arial"/>
          <w:color w:val="000000"/>
        </w:rPr>
      </w:pPr>
      <w:r w:rsidRPr="00E527B6">
        <w:rPr>
          <w:rFonts w:ascii="Arial" w:hAnsi="Arial" w:cs="Arial"/>
          <w:color w:val="000000"/>
        </w:rPr>
        <w:t>3390.39 – OUTROS SERVIÇOS</w:t>
      </w:r>
      <w:r>
        <w:rPr>
          <w:rFonts w:ascii="Arial" w:hAnsi="Arial" w:cs="Arial"/>
          <w:color w:val="000000"/>
        </w:rPr>
        <w:t xml:space="preserve"> DE TERECEIROS – PESSOA JURÍDICA</w:t>
      </w:r>
    </w:p>
    <w:p w14:paraId="729591CF" w14:textId="77777777" w:rsidR="001D2CB1" w:rsidRPr="003B4756" w:rsidRDefault="001D2CB1" w:rsidP="001D2CB1">
      <w:pPr>
        <w:spacing w:line="276" w:lineRule="auto"/>
        <w:rPr>
          <w:rFonts w:ascii="Arial" w:eastAsia="Batang" w:hAnsi="Arial" w:cs="Arial"/>
          <w:sz w:val="22"/>
          <w:szCs w:val="22"/>
        </w:rPr>
      </w:pPr>
    </w:p>
    <w:bookmarkEnd w:id="2"/>
    <w:p w14:paraId="0F931781" w14:textId="77777777" w:rsidR="004575FE" w:rsidRPr="003B4756" w:rsidRDefault="004575FE" w:rsidP="001D2CB1">
      <w:pPr>
        <w:pStyle w:val="NormalWeb"/>
        <w:spacing w:line="276" w:lineRule="auto"/>
        <w:rPr>
          <w:rFonts w:ascii="Arial" w:hAnsi="Arial" w:cs="Arial"/>
          <w:b/>
          <w:bCs/>
          <w:color w:val="auto"/>
          <w:sz w:val="22"/>
          <w:szCs w:val="22"/>
        </w:rPr>
      </w:pPr>
      <w:r w:rsidRPr="003B4756">
        <w:rPr>
          <w:rFonts w:ascii="Arial" w:hAnsi="Arial" w:cs="Arial"/>
          <w:b/>
          <w:bCs/>
          <w:color w:val="auto"/>
          <w:sz w:val="22"/>
          <w:szCs w:val="22"/>
        </w:rPr>
        <w:t>10.0. DAS OBRIGAÇÕES DO CONTRATANTE</w:t>
      </w:r>
    </w:p>
    <w:p w14:paraId="7311F62C" w14:textId="77777777" w:rsidR="00C854F7" w:rsidRPr="003B4756" w:rsidRDefault="00C854F7"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10.1. São obrigações da contratante:</w:t>
      </w:r>
    </w:p>
    <w:p w14:paraId="6DA7FDAA" w14:textId="77777777" w:rsidR="00C854F7" w:rsidRPr="003B4756" w:rsidRDefault="00C854F7" w:rsidP="001D2CB1">
      <w:pPr>
        <w:pStyle w:val="NormalWeb"/>
        <w:spacing w:line="276" w:lineRule="auto"/>
        <w:rPr>
          <w:rFonts w:ascii="Arial" w:hAnsi="Arial" w:cs="Arial"/>
          <w:sz w:val="22"/>
          <w:szCs w:val="22"/>
        </w:rPr>
      </w:pPr>
      <w:r w:rsidRPr="003B4756">
        <w:rPr>
          <w:rFonts w:ascii="Arial" w:hAnsi="Arial" w:cs="Arial"/>
          <w:sz w:val="22"/>
          <w:szCs w:val="22"/>
        </w:rPr>
        <w:t>10.1.1. Receber o objeto no prazo e condições estabelecidas no contrato;</w:t>
      </w:r>
    </w:p>
    <w:p w14:paraId="44268ABA" w14:textId="724CD046" w:rsidR="00C854F7" w:rsidRPr="003B4756" w:rsidRDefault="00C854F7" w:rsidP="001D2CB1">
      <w:pPr>
        <w:pStyle w:val="NormalWeb"/>
        <w:spacing w:line="276" w:lineRule="auto"/>
        <w:rPr>
          <w:rFonts w:ascii="Arial" w:hAnsi="Arial" w:cs="Arial"/>
          <w:sz w:val="22"/>
          <w:szCs w:val="22"/>
        </w:rPr>
      </w:pPr>
      <w:r w:rsidRPr="003B4756">
        <w:rPr>
          <w:rFonts w:ascii="Arial" w:hAnsi="Arial" w:cs="Arial"/>
          <w:sz w:val="22"/>
          <w:szCs w:val="22"/>
        </w:rPr>
        <w:t>10.1.2. Verificar minuciosamente, no prazo fixado, a conformidade dos bens recebidos provisoriamente com as especificações constantes do contrato e da proposta, para fins de aceitação e recebimento definitivo;</w:t>
      </w:r>
    </w:p>
    <w:p w14:paraId="0BA2F93A" w14:textId="67809110" w:rsidR="00C854F7" w:rsidRPr="003B4756" w:rsidRDefault="00C854F7" w:rsidP="001D2CB1">
      <w:pPr>
        <w:pStyle w:val="NormalWeb"/>
        <w:spacing w:line="276" w:lineRule="auto"/>
        <w:rPr>
          <w:rFonts w:ascii="Arial" w:hAnsi="Arial" w:cs="Arial"/>
          <w:sz w:val="22"/>
          <w:szCs w:val="22"/>
        </w:rPr>
      </w:pPr>
      <w:r w:rsidRPr="003B4756">
        <w:rPr>
          <w:rFonts w:ascii="Arial" w:hAnsi="Arial" w:cs="Arial"/>
          <w:sz w:val="22"/>
          <w:szCs w:val="22"/>
        </w:rPr>
        <w:t>10.1.3. Comunicar à Contratada, por escrito, sobre imperfeiçoes, falhas ou irregularidades verificadas no objeto fornecido, para que seja substituído, reparado ou corrigido;</w:t>
      </w:r>
    </w:p>
    <w:p w14:paraId="75931ED5" w14:textId="0B3CC098" w:rsidR="00C854F7" w:rsidRPr="003B4756" w:rsidRDefault="00C854F7" w:rsidP="001D2CB1">
      <w:pPr>
        <w:pStyle w:val="NormalWeb"/>
        <w:spacing w:line="276" w:lineRule="auto"/>
        <w:rPr>
          <w:rFonts w:ascii="Arial" w:hAnsi="Arial" w:cs="Arial"/>
          <w:sz w:val="22"/>
          <w:szCs w:val="22"/>
        </w:rPr>
      </w:pPr>
      <w:r w:rsidRPr="003B4756">
        <w:rPr>
          <w:rFonts w:ascii="Arial" w:hAnsi="Arial" w:cs="Arial"/>
          <w:sz w:val="22"/>
          <w:szCs w:val="22"/>
        </w:rPr>
        <w:t>10.1.4. Acompanhar e fiscalizar o cumprimento das obrigações da Contratada, através de comissão/servidor especialmente designado;</w:t>
      </w:r>
    </w:p>
    <w:p w14:paraId="5B4A38DD" w14:textId="66E26F8D" w:rsidR="00C854F7" w:rsidRPr="003B4756" w:rsidRDefault="00C854F7" w:rsidP="001D2CB1">
      <w:pPr>
        <w:pStyle w:val="NormalWeb"/>
        <w:spacing w:line="276" w:lineRule="auto"/>
        <w:rPr>
          <w:rFonts w:ascii="Arial" w:hAnsi="Arial" w:cs="Arial"/>
          <w:sz w:val="22"/>
          <w:szCs w:val="22"/>
        </w:rPr>
      </w:pPr>
      <w:r w:rsidRPr="003B4756">
        <w:rPr>
          <w:rFonts w:ascii="Arial" w:hAnsi="Arial" w:cs="Arial"/>
          <w:sz w:val="22"/>
          <w:szCs w:val="22"/>
        </w:rPr>
        <w:t>10.1.5. Efetuar o pagamento à Contratada no valor correspondente ao fornecimento do objeto, no prazo e forma estabelecidos no Edital e seus anexos;</w:t>
      </w:r>
    </w:p>
    <w:p w14:paraId="09879CD6" w14:textId="1D404102" w:rsidR="00C854F7" w:rsidRPr="003B4756" w:rsidRDefault="00C854F7" w:rsidP="001D2CB1">
      <w:pPr>
        <w:pStyle w:val="NormalWeb"/>
        <w:spacing w:line="276" w:lineRule="auto"/>
        <w:rPr>
          <w:rFonts w:ascii="Arial" w:hAnsi="Arial" w:cs="Arial"/>
          <w:color w:val="auto"/>
          <w:sz w:val="22"/>
          <w:szCs w:val="22"/>
        </w:rPr>
      </w:pPr>
      <w:r w:rsidRPr="003B4756">
        <w:rPr>
          <w:rFonts w:ascii="Arial" w:hAnsi="Arial" w:cs="Arial"/>
          <w:sz w:val="22"/>
          <w:szCs w:val="22"/>
        </w:rPr>
        <w:t xml:space="preserve">10.1.6. A Administração não responderá por quaisquer compromissos assumidos pela Contratada com terceiros, ainda que vinculados à execução do presente Termo de Contrato, bem como por qualquer dano causado a terceiros em decorrência de ato da Contratada, de seus empregados, prepostos ou subordinados. </w:t>
      </w:r>
    </w:p>
    <w:p w14:paraId="12C932C9" w14:textId="77777777"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 xml:space="preserve"> </w:t>
      </w:r>
    </w:p>
    <w:p w14:paraId="6FBE7131" w14:textId="77777777" w:rsidR="00C854F7" w:rsidRPr="003B4756" w:rsidRDefault="004575FE" w:rsidP="001D2CB1">
      <w:pPr>
        <w:pStyle w:val="NormalWeb"/>
        <w:numPr>
          <w:ilvl w:val="1"/>
          <w:numId w:val="14"/>
        </w:numPr>
        <w:spacing w:line="276" w:lineRule="auto"/>
        <w:rPr>
          <w:rFonts w:ascii="Arial" w:hAnsi="Arial" w:cs="Arial"/>
          <w:b/>
          <w:bCs/>
          <w:color w:val="auto"/>
          <w:sz w:val="22"/>
          <w:szCs w:val="22"/>
        </w:rPr>
      </w:pPr>
      <w:r w:rsidRPr="003B4756">
        <w:rPr>
          <w:rFonts w:ascii="Arial" w:hAnsi="Arial" w:cs="Arial"/>
          <w:b/>
          <w:bCs/>
          <w:color w:val="auto"/>
          <w:sz w:val="22"/>
          <w:szCs w:val="22"/>
        </w:rPr>
        <w:t>DAS OBRIGAÇÕES DO CONTRATADO</w:t>
      </w:r>
      <w:bookmarkStart w:id="3" w:name="_Hlk66180236"/>
    </w:p>
    <w:p w14:paraId="6EF6F0EA" w14:textId="77777777" w:rsidR="003B4756" w:rsidRDefault="002C4921" w:rsidP="001D2CB1">
      <w:pPr>
        <w:pStyle w:val="NormalWeb"/>
        <w:spacing w:line="276" w:lineRule="auto"/>
        <w:rPr>
          <w:rFonts w:ascii="Arial" w:hAnsi="Arial" w:cs="Arial"/>
          <w:sz w:val="22"/>
          <w:szCs w:val="22"/>
        </w:rPr>
      </w:pPr>
      <w:r w:rsidRPr="003B4756">
        <w:rPr>
          <w:rFonts w:ascii="Arial" w:hAnsi="Arial" w:cs="Arial"/>
          <w:sz w:val="22"/>
          <w:szCs w:val="22"/>
        </w:rPr>
        <w:t>11</w:t>
      </w:r>
      <w:r w:rsidR="00C854F7" w:rsidRPr="003B4756">
        <w:rPr>
          <w:rFonts w:ascii="Arial" w:hAnsi="Arial" w:cs="Arial"/>
          <w:sz w:val="22"/>
          <w:szCs w:val="22"/>
        </w:rPr>
        <w:t>.1. A Contratada deve cumprir todas as obrigações constantes deste Termo de Referência e sua proposta, assumindo como exclusivamente seus os riscos e as despesas decorrentes da boa e perfeita execução do objeto e, ainda:</w:t>
      </w:r>
    </w:p>
    <w:p w14:paraId="26DC20D4" w14:textId="12852EEE" w:rsidR="00C854F7" w:rsidRPr="003B4756" w:rsidRDefault="002C4921" w:rsidP="001D2CB1">
      <w:pPr>
        <w:pStyle w:val="NormalWeb"/>
        <w:spacing w:line="276" w:lineRule="auto"/>
        <w:rPr>
          <w:rFonts w:ascii="Arial" w:hAnsi="Arial" w:cs="Arial"/>
          <w:sz w:val="22"/>
          <w:szCs w:val="22"/>
        </w:rPr>
      </w:pPr>
      <w:r w:rsidRPr="003B4756">
        <w:rPr>
          <w:rFonts w:ascii="Arial" w:hAnsi="Arial" w:cs="Arial"/>
          <w:sz w:val="22"/>
          <w:szCs w:val="22"/>
        </w:rPr>
        <w:t>11</w:t>
      </w:r>
      <w:r w:rsidR="00C854F7" w:rsidRPr="003B4756">
        <w:rPr>
          <w:rFonts w:ascii="Arial" w:hAnsi="Arial" w:cs="Arial"/>
          <w:sz w:val="22"/>
          <w:szCs w:val="22"/>
        </w:rPr>
        <w:t xml:space="preserve">.1.1. Executar devidamente os serviços descritos na Cláusula correspondente do presente contrato, dentro dos melhores parâmetros de qualidade estabelecidos para o ramo de atividade relacionada ao objeto contratual, com observância aos prazos estipulados. </w:t>
      </w:r>
    </w:p>
    <w:p w14:paraId="5E326269" w14:textId="51624E76" w:rsidR="00C854F7" w:rsidRPr="003B4756" w:rsidRDefault="002C4921" w:rsidP="001D2CB1">
      <w:pPr>
        <w:pStyle w:val="NormalWeb"/>
        <w:spacing w:line="276" w:lineRule="auto"/>
        <w:rPr>
          <w:rFonts w:ascii="Arial" w:hAnsi="Arial" w:cs="Arial"/>
          <w:sz w:val="22"/>
          <w:szCs w:val="22"/>
        </w:rPr>
      </w:pPr>
      <w:r w:rsidRPr="003B4756">
        <w:rPr>
          <w:rFonts w:ascii="Arial" w:hAnsi="Arial" w:cs="Arial"/>
          <w:sz w:val="22"/>
          <w:szCs w:val="22"/>
        </w:rPr>
        <w:t>11</w:t>
      </w:r>
      <w:r w:rsidR="00C854F7" w:rsidRPr="003B4756">
        <w:rPr>
          <w:rFonts w:ascii="Arial" w:hAnsi="Arial" w:cs="Arial"/>
          <w:sz w:val="22"/>
          <w:szCs w:val="22"/>
        </w:rPr>
        <w:t>.1.2. Efetuar a entrega do objeto em perfeitas condições, conforme especificações, prazo e local constantes no Termo de Referência e sua proposta, acompanhado da respectiva nota fiscal, na qual constarão as indicações referentes a marca.</w:t>
      </w:r>
    </w:p>
    <w:p w14:paraId="4DC2EF6E" w14:textId="53B5462C" w:rsidR="00C854F7" w:rsidRPr="003B4756" w:rsidRDefault="002C4921" w:rsidP="001D2CB1">
      <w:pPr>
        <w:pStyle w:val="NormalWeb"/>
        <w:spacing w:line="276" w:lineRule="auto"/>
        <w:rPr>
          <w:rFonts w:ascii="Arial" w:hAnsi="Arial" w:cs="Arial"/>
          <w:sz w:val="22"/>
          <w:szCs w:val="22"/>
        </w:rPr>
      </w:pPr>
      <w:r w:rsidRPr="003B4756">
        <w:rPr>
          <w:rFonts w:ascii="Arial" w:hAnsi="Arial" w:cs="Arial"/>
          <w:sz w:val="22"/>
          <w:szCs w:val="22"/>
        </w:rPr>
        <w:t>11</w:t>
      </w:r>
      <w:r w:rsidR="00C854F7" w:rsidRPr="003B4756">
        <w:rPr>
          <w:rFonts w:ascii="Arial" w:hAnsi="Arial" w:cs="Arial"/>
          <w:sz w:val="22"/>
          <w:szCs w:val="22"/>
        </w:rPr>
        <w:t>.1.3. Responsabilizar-se pelos vícios e danos decorrentes do objeto, de acordo com os artigos 12, 13 e 17 a 27, do Código de Defesa do Consumidor (Lei n</w:t>
      </w:r>
      <w:r w:rsidR="00C854F7" w:rsidRPr="003B4756">
        <w:rPr>
          <w:rFonts w:ascii="Arial" w:hAnsi="Arial" w:cs="Arial"/>
          <w:sz w:val="22"/>
          <w:szCs w:val="22"/>
          <w:vertAlign w:val="superscript"/>
        </w:rPr>
        <w:t>o</w:t>
      </w:r>
      <w:r w:rsidR="00C854F7" w:rsidRPr="003B4756">
        <w:rPr>
          <w:rFonts w:ascii="Arial" w:hAnsi="Arial" w:cs="Arial"/>
          <w:sz w:val="22"/>
          <w:szCs w:val="22"/>
        </w:rPr>
        <w:t xml:space="preserve"> 8.078, de 1990); </w:t>
      </w:r>
    </w:p>
    <w:p w14:paraId="57B2C7E6" w14:textId="77777777" w:rsidR="00CA77C7" w:rsidRPr="003B4756" w:rsidRDefault="002C4921" w:rsidP="001D2CB1">
      <w:pPr>
        <w:pStyle w:val="NormalWeb"/>
        <w:spacing w:line="276" w:lineRule="auto"/>
        <w:rPr>
          <w:rFonts w:ascii="Arial" w:hAnsi="Arial" w:cs="Arial"/>
          <w:sz w:val="22"/>
          <w:szCs w:val="22"/>
        </w:rPr>
      </w:pPr>
      <w:r w:rsidRPr="003B4756">
        <w:rPr>
          <w:rFonts w:ascii="Arial" w:hAnsi="Arial" w:cs="Arial"/>
          <w:sz w:val="22"/>
          <w:szCs w:val="22"/>
        </w:rPr>
        <w:t>11</w:t>
      </w:r>
      <w:r w:rsidR="00C854F7" w:rsidRPr="003B4756">
        <w:rPr>
          <w:rFonts w:ascii="Arial" w:hAnsi="Arial" w:cs="Arial"/>
          <w:sz w:val="22"/>
          <w:szCs w:val="22"/>
        </w:rPr>
        <w:t>.1.4. Substituir, reparar ou corrigir, às suas expensas, no prazo fixado neste Termo de Referência, o objeto com avarias ou defeitos;</w:t>
      </w:r>
    </w:p>
    <w:p w14:paraId="4E7E59D6" w14:textId="00AB943B" w:rsidR="00C854F7" w:rsidRPr="003B4756" w:rsidRDefault="00C854F7" w:rsidP="001D2CB1">
      <w:pPr>
        <w:pStyle w:val="NormalWeb"/>
        <w:spacing w:line="276" w:lineRule="auto"/>
        <w:rPr>
          <w:rFonts w:ascii="Arial" w:hAnsi="Arial" w:cs="Arial"/>
          <w:sz w:val="22"/>
          <w:szCs w:val="22"/>
        </w:rPr>
      </w:pPr>
      <w:r w:rsidRPr="003B4756">
        <w:rPr>
          <w:rFonts w:ascii="Arial" w:hAnsi="Arial" w:cs="Arial"/>
          <w:sz w:val="22"/>
          <w:szCs w:val="22"/>
        </w:rPr>
        <w:t xml:space="preserve">6.1.5. Comunicar à Contratante, no prazo máximo de 24 (vinte e quatro) horas que antecede a data da entrega, os motivos que impossibilitem o cumprimento do prazo previsto, com a devida comprovação; </w:t>
      </w:r>
    </w:p>
    <w:p w14:paraId="52C874D3" w14:textId="6F18B1C0" w:rsidR="00C854F7" w:rsidRPr="003B4756" w:rsidRDefault="002C4921" w:rsidP="001D2CB1">
      <w:pPr>
        <w:pStyle w:val="NormalWeb"/>
        <w:spacing w:line="276" w:lineRule="auto"/>
        <w:rPr>
          <w:rFonts w:ascii="Arial" w:hAnsi="Arial" w:cs="Arial"/>
          <w:sz w:val="22"/>
          <w:szCs w:val="22"/>
        </w:rPr>
      </w:pPr>
      <w:r w:rsidRPr="003B4756">
        <w:rPr>
          <w:rFonts w:ascii="Arial" w:hAnsi="Arial" w:cs="Arial"/>
          <w:sz w:val="22"/>
          <w:szCs w:val="22"/>
        </w:rPr>
        <w:t>11</w:t>
      </w:r>
      <w:r w:rsidR="00C854F7" w:rsidRPr="003B4756">
        <w:rPr>
          <w:rFonts w:ascii="Arial" w:hAnsi="Arial" w:cs="Arial"/>
          <w:sz w:val="22"/>
          <w:szCs w:val="22"/>
        </w:rPr>
        <w:t>.1.6. Manter, durante toda a execução do contrato, em compatibilidade com as obrigações assumidas, todas as condições de habilitação e qualificação exigidas na licitação;</w:t>
      </w:r>
    </w:p>
    <w:p w14:paraId="235219DD" w14:textId="32FF1093" w:rsidR="00C854F7" w:rsidRPr="003B4756" w:rsidRDefault="002C4921" w:rsidP="001D2CB1">
      <w:pPr>
        <w:pStyle w:val="NormalWeb"/>
        <w:spacing w:line="276" w:lineRule="auto"/>
        <w:rPr>
          <w:rFonts w:ascii="Arial" w:hAnsi="Arial" w:cs="Arial"/>
          <w:sz w:val="22"/>
          <w:szCs w:val="22"/>
        </w:rPr>
      </w:pPr>
      <w:r w:rsidRPr="003B4756">
        <w:rPr>
          <w:rFonts w:ascii="Arial" w:hAnsi="Arial" w:cs="Arial"/>
          <w:sz w:val="22"/>
          <w:szCs w:val="22"/>
        </w:rPr>
        <w:t>11</w:t>
      </w:r>
      <w:r w:rsidR="00C854F7" w:rsidRPr="003B4756">
        <w:rPr>
          <w:rFonts w:ascii="Arial" w:hAnsi="Arial" w:cs="Arial"/>
          <w:sz w:val="22"/>
          <w:szCs w:val="22"/>
        </w:rPr>
        <w:t>.1.7. Indicar preposto para representá-lá durante a execução do contrato.</w:t>
      </w:r>
    </w:p>
    <w:p w14:paraId="69CCB3D0" w14:textId="262153EB" w:rsidR="00C854F7" w:rsidRPr="003B4756" w:rsidRDefault="002C4921" w:rsidP="001D2CB1">
      <w:pPr>
        <w:pStyle w:val="NormalWeb"/>
        <w:spacing w:line="276" w:lineRule="auto"/>
        <w:rPr>
          <w:rFonts w:ascii="Arial" w:hAnsi="Arial" w:cs="Arial"/>
          <w:sz w:val="22"/>
          <w:szCs w:val="22"/>
        </w:rPr>
      </w:pPr>
      <w:r w:rsidRPr="003B4756">
        <w:rPr>
          <w:rFonts w:ascii="Arial" w:hAnsi="Arial" w:cs="Arial"/>
          <w:sz w:val="22"/>
          <w:szCs w:val="22"/>
        </w:rPr>
        <w:t>11</w:t>
      </w:r>
      <w:r w:rsidR="00C854F7" w:rsidRPr="003B4756">
        <w:rPr>
          <w:rFonts w:ascii="Arial" w:hAnsi="Arial" w:cs="Arial"/>
          <w:sz w:val="22"/>
          <w:szCs w:val="22"/>
        </w:rPr>
        <w:t>.1.</w:t>
      </w:r>
      <w:r w:rsidR="00CA77C7" w:rsidRPr="003B4756">
        <w:rPr>
          <w:rFonts w:ascii="Arial" w:hAnsi="Arial" w:cs="Arial"/>
          <w:sz w:val="22"/>
          <w:szCs w:val="22"/>
        </w:rPr>
        <w:t>8</w:t>
      </w:r>
      <w:r w:rsidR="00C854F7" w:rsidRPr="003B4756">
        <w:rPr>
          <w:rFonts w:ascii="Arial" w:hAnsi="Arial" w:cs="Arial"/>
          <w:sz w:val="22"/>
          <w:szCs w:val="22"/>
        </w:rPr>
        <w:t>. Emitir Nota Fiscal correspondente à sede ou filial da empresa que apresentou a documentação na fase de habilitação.</w:t>
      </w:r>
    </w:p>
    <w:p w14:paraId="6AE4C669" w14:textId="0F133829" w:rsidR="00C854F7" w:rsidRPr="003B4756" w:rsidRDefault="002C4921" w:rsidP="001D2CB1">
      <w:pPr>
        <w:pStyle w:val="NormalWeb"/>
        <w:spacing w:line="276" w:lineRule="auto"/>
        <w:rPr>
          <w:rFonts w:ascii="Arial" w:hAnsi="Arial" w:cs="Arial"/>
          <w:b/>
          <w:bCs/>
          <w:color w:val="auto"/>
          <w:sz w:val="22"/>
          <w:szCs w:val="22"/>
        </w:rPr>
      </w:pPr>
      <w:r w:rsidRPr="003B4756">
        <w:rPr>
          <w:rFonts w:ascii="Arial" w:hAnsi="Arial" w:cs="Arial"/>
          <w:sz w:val="22"/>
          <w:szCs w:val="22"/>
        </w:rPr>
        <w:t>11</w:t>
      </w:r>
      <w:r w:rsidR="00C854F7" w:rsidRPr="003B4756">
        <w:rPr>
          <w:rFonts w:ascii="Arial" w:hAnsi="Arial" w:cs="Arial"/>
          <w:sz w:val="22"/>
          <w:szCs w:val="22"/>
        </w:rPr>
        <w:t>.1.</w:t>
      </w:r>
      <w:r w:rsidR="00CA77C7" w:rsidRPr="003B4756">
        <w:rPr>
          <w:rFonts w:ascii="Arial" w:hAnsi="Arial" w:cs="Arial"/>
          <w:sz w:val="22"/>
          <w:szCs w:val="22"/>
        </w:rPr>
        <w:t>9</w:t>
      </w:r>
      <w:r w:rsidR="00C854F7" w:rsidRPr="003B4756">
        <w:rPr>
          <w:rFonts w:ascii="Arial" w:hAnsi="Arial" w:cs="Arial"/>
          <w:sz w:val="22"/>
          <w:szCs w:val="22"/>
        </w:rPr>
        <w:t xml:space="preserve">. Executar todas as obrigações assumidas com observância a melhor técnicas vigente, enquadrando-se, rigorosamente, dentro dos preceitos legais, normas e especificações técnicas correspondentes. </w:t>
      </w:r>
    </w:p>
    <w:p w14:paraId="7D5062B0" w14:textId="77777777" w:rsidR="004575FE" w:rsidRPr="003B4756" w:rsidRDefault="004575FE" w:rsidP="001D2CB1">
      <w:pPr>
        <w:pStyle w:val="NormalWeb"/>
        <w:spacing w:line="276" w:lineRule="auto"/>
        <w:rPr>
          <w:rFonts w:ascii="Arial" w:hAnsi="Arial" w:cs="Arial"/>
          <w:bCs/>
          <w:color w:val="auto"/>
          <w:sz w:val="22"/>
          <w:szCs w:val="22"/>
        </w:rPr>
      </w:pPr>
    </w:p>
    <w:p w14:paraId="2BF17EFF" w14:textId="57CDFCEE" w:rsidR="004575FE" w:rsidRPr="003B4756" w:rsidRDefault="004575FE" w:rsidP="001D2CB1">
      <w:pPr>
        <w:pStyle w:val="NormalWeb"/>
        <w:spacing w:line="276" w:lineRule="auto"/>
        <w:rPr>
          <w:rFonts w:ascii="Arial" w:hAnsi="Arial" w:cs="Arial"/>
          <w:b/>
          <w:color w:val="auto"/>
          <w:sz w:val="22"/>
          <w:szCs w:val="22"/>
        </w:rPr>
      </w:pPr>
      <w:r w:rsidRPr="003B4756">
        <w:rPr>
          <w:rFonts w:ascii="Arial" w:hAnsi="Arial" w:cs="Arial"/>
          <w:b/>
          <w:color w:val="auto"/>
          <w:sz w:val="22"/>
          <w:szCs w:val="22"/>
        </w:rPr>
        <w:t>12.0. DA QUALIFICAÇÃO JURÍDICA, FISCAL, TRABALHISTA, FINANCEIRA E TÉCNICA NECESSÁRIA PARA CONTRATAÇÃO</w:t>
      </w:r>
    </w:p>
    <w:p w14:paraId="6AA1D6B3" w14:textId="77777777"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12.1. Para a habilitação regulamentada neste item, o interessado deverá apresentar a documentação a seguir relacionada.</w:t>
      </w:r>
    </w:p>
    <w:p w14:paraId="3C174256" w14:textId="02AC75CD"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12.1.1 Será exigida a apresentação dos documentos de habilitação apenas pelo licitante vencedor, exceto quando a fase de habilitação anteceder a de julgamento.</w:t>
      </w:r>
    </w:p>
    <w:p w14:paraId="5BE20468" w14:textId="146D29C7"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12.2. A contratada deverá comprovar conter os documentos a seguir relacionados:</w:t>
      </w:r>
    </w:p>
    <w:p w14:paraId="08CFE4AC" w14:textId="77777777"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a) declaração de que atendem aos requisitos de habilitação, e o declarante responderá pela veracidade das informações prestadas, na forma da lei;</w:t>
      </w:r>
    </w:p>
    <w:p w14:paraId="2A845AA0" w14:textId="77777777"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b) declaração de que cumpre as exigências de reserva de cargos para pessoa com deficiência e para reabilitado da Previdência Social, previstas em lei e em outras normas específicas;</w:t>
      </w:r>
    </w:p>
    <w:p w14:paraId="3295722F" w14:textId="77777777"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c) declaração de que não possui em seu Quadro de Pessoal menor de 18 (dezoito) anos em trabalho noturno, perigoso ou insalubre ou menor de 14 (quatorze) anos em qualquer trabalho, salvo na condição de aprendiz (Lei 9.854/99),</w:t>
      </w:r>
    </w:p>
    <w:p w14:paraId="2A4A488C" w14:textId="77777777"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d) declaração de que o licitante tomou conhecimento de todas as informações e das condições locais para o cumprimento das obrigações objeto da licitação</w:t>
      </w:r>
    </w:p>
    <w:p w14:paraId="3BA41BE5" w14:textId="77777777" w:rsidR="004575FE" w:rsidRPr="003B4756" w:rsidRDefault="004575FE" w:rsidP="001D2CB1">
      <w:pPr>
        <w:pStyle w:val="NormalWeb"/>
        <w:spacing w:line="276" w:lineRule="auto"/>
        <w:rPr>
          <w:rFonts w:ascii="Arial" w:hAnsi="Arial" w:cs="Arial"/>
          <w:b/>
          <w:color w:val="auto"/>
          <w:sz w:val="22"/>
          <w:szCs w:val="22"/>
        </w:rPr>
      </w:pPr>
    </w:p>
    <w:p w14:paraId="1B975F60" w14:textId="64ABA205" w:rsidR="004575FE" w:rsidRPr="003B4756" w:rsidRDefault="004575FE" w:rsidP="001D2CB1">
      <w:pPr>
        <w:pStyle w:val="NormalWeb"/>
        <w:spacing w:line="276" w:lineRule="auto"/>
        <w:rPr>
          <w:rFonts w:ascii="Arial" w:hAnsi="Arial" w:cs="Arial"/>
          <w:b/>
          <w:color w:val="auto"/>
          <w:sz w:val="22"/>
          <w:szCs w:val="22"/>
        </w:rPr>
      </w:pPr>
      <w:r w:rsidRPr="003B4756">
        <w:rPr>
          <w:rFonts w:ascii="Arial" w:hAnsi="Arial" w:cs="Arial"/>
          <w:b/>
          <w:color w:val="auto"/>
          <w:sz w:val="22"/>
          <w:szCs w:val="22"/>
        </w:rPr>
        <w:t>12.2.1. RELATIVA HABILITAÇÃO JURÍDICA</w:t>
      </w:r>
    </w:p>
    <w:p w14:paraId="1932A498" w14:textId="5DDC3A0B"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a)</w:t>
      </w:r>
      <w:r w:rsidR="00C854F7" w:rsidRPr="003B4756">
        <w:rPr>
          <w:rFonts w:ascii="Arial" w:hAnsi="Arial" w:cs="Arial"/>
          <w:bCs/>
          <w:color w:val="auto"/>
          <w:sz w:val="22"/>
          <w:szCs w:val="22"/>
        </w:rPr>
        <w:t xml:space="preserve"> </w:t>
      </w:r>
      <w:r w:rsidRPr="003B4756">
        <w:rPr>
          <w:rFonts w:ascii="Arial" w:hAnsi="Arial" w:cs="Arial"/>
          <w:bCs/>
          <w:color w:val="auto"/>
          <w:sz w:val="22"/>
          <w:szCs w:val="22"/>
        </w:rPr>
        <w:t>As participantes, em se tratando de Sociedades Comerciais, deverão apresentar devidamente registrados no Órgão de Registro do Comércio local de sua sede os respectivos Contratos Sociais e todas as suas alterações subsequentes ou o respectivo instrumento de Consolidação Contratual em vigor, com as posteriores alterações, se houver;</w:t>
      </w:r>
    </w:p>
    <w:p w14:paraId="46E10FF8" w14:textId="40A220DB"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b)</w:t>
      </w:r>
      <w:r w:rsidR="00C854F7" w:rsidRPr="003B4756">
        <w:rPr>
          <w:rFonts w:ascii="Arial" w:hAnsi="Arial" w:cs="Arial"/>
          <w:bCs/>
          <w:color w:val="auto"/>
          <w:sz w:val="22"/>
          <w:szCs w:val="22"/>
        </w:rPr>
        <w:t xml:space="preserve"> </w:t>
      </w:r>
      <w:r w:rsidRPr="003B4756">
        <w:rPr>
          <w:rFonts w:ascii="Arial" w:hAnsi="Arial" w:cs="Arial"/>
          <w:bCs/>
          <w:color w:val="auto"/>
          <w:sz w:val="22"/>
          <w:szCs w:val="22"/>
        </w:rPr>
        <w:t>As participantes, em se tratando de Sociedades Civis, deverão apresentar os seus respectivos Atos Constitutivos e todas as alterações subsequentes em vigor, devidamente inscritos no Cartório de Registro Civil, acompanhados de prova da diretoria em exercício;</w:t>
      </w:r>
    </w:p>
    <w:p w14:paraId="432E7223" w14:textId="0CC24783"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c)</w:t>
      </w:r>
      <w:r w:rsidR="00C854F7" w:rsidRPr="003B4756">
        <w:rPr>
          <w:rFonts w:ascii="Arial" w:hAnsi="Arial" w:cs="Arial"/>
          <w:bCs/>
          <w:color w:val="auto"/>
          <w:sz w:val="22"/>
          <w:szCs w:val="22"/>
        </w:rPr>
        <w:t xml:space="preserve"> </w:t>
      </w:r>
      <w:r w:rsidRPr="003B4756">
        <w:rPr>
          <w:rFonts w:ascii="Arial" w:hAnsi="Arial" w:cs="Arial"/>
          <w:bCs/>
          <w:color w:val="auto"/>
          <w:sz w:val="22"/>
          <w:szCs w:val="22"/>
        </w:rPr>
        <w:t>As participantes, em se tratando de Sociedades por Ações, deverão apresentar as publicações nos Diários Oficiais dos seus respectivos Estatutos Sociais em vigor, acompanhados dos documentos de eleição de seus administradores.</w:t>
      </w:r>
    </w:p>
    <w:p w14:paraId="67DD88C5" w14:textId="5B3BF093"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d)</w:t>
      </w:r>
      <w:r w:rsidR="00C854F7" w:rsidRPr="003B4756">
        <w:rPr>
          <w:rFonts w:ascii="Arial" w:hAnsi="Arial" w:cs="Arial"/>
          <w:bCs/>
          <w:color w:val="auto"/>
          <w:sz w:val="22"/>
          <w:szCs w:val="22"/>
        </w:rPr>
        <w:t xml:space="preserve"> </w:t>
      </w:r>
      <w:r w:rsidRPr="003B4756">
        <w:rPr>
          <w:rFonts w:ascii="Arial" w:hAnsi="Arial" w:cs="Arial"/>
          <w:bCs/>
          <w:color w:val="auto"/>
          <w:sz w:val="22"/>
          <w:szCs w:val="22"/>
        </w:rPr>
        <w:t>No caso de empresário individual, inscrição no Registro Público de Empresas Mercantis;</w:t>
      </w:r>
    </w:p>
    <w:p w14:paraId="38D4E886" w14:textId="65DAC11F"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e)</w:t>
      </w:r>
      <w:r w:rsidR="00C854F7" w:rsidRPr="003B4756">
        <w:rPr>
          <w:rFonts w:ascii="Arial" w:hAnsi="Arial" w:cs="Arial"/>
          <w:bCs/>
          <w:color w:val="auto"/>
          <w:sz w:val="22"/>
          <w:szCs w:val="22"/>
        </w:rPr>
        <w:t xml:space="preserve"> </w:t>
      </w:r>
      <w:r w:rsidRPr="003B4756">
        <w:rPr>
          <w:rFonts w:ascii="Arial" w:hAnsi="Arial" w:cs="Arial"/>
          <w:bCs/>
          <w:color w:val="auto"/>
          <w:sz w:val="22"/>
          <w:szCs w:val="22"/>
        </w:rPr>
        <w:t>Para as sociedades empresárias ou empresas individuais de responsabilidade limitada - EIRELI: ato constitutivo, estatuto ou contrato social em vigor, devidamente registrado na Junta Comercial da respectiva sede, acompanhado de documento comprobatório de seus administradores;</w:t>
      </w:r>
    </w:p>
    <w:p w14:paraId="4047B934" w14:textId="77777777" w:rsidR="004575FE" w:rsidRPr="003B4756" w:rsidRDefault="004575FE" w:rsidP="001D2CB1">
      <w:pPr>
        <w:pStyle w:val="NormalWeb"/>
        <w:spacing w:line="276" w:lineRule="auto"/>
        <w:rPr>
          <w:rFonts w:ascii="Arial" w:hAnsi="Arial" w:cs="Arial"/>
          <w:b/>
          <w:color w:val="auto"/>
          <w:sz w:val="22"/>
          <w:szCs w:val="22"/>
        </w:rPr>
      </w:pPr>
    </w:p>
    <w:p w14:paraId="74F9CBB2" w14:textId="683A88C5" w:rsidR="004575FE" w:rsidRPr="003B4756" w:rsidRDefault="002C4921" w:rsidP="001D2CB1">
      <w:pPr>
        <w:pStyle w:val="NormalWeb"/>
        <w:spacing w:line="276" w:lineRule="auto"/>
        <w:rPr>
          <w:rFonts w:ascii="Arial" w:hAnsi="Arial" w:cs="Arial"/>
          <w:b/>
          <w:color w:val="auto"/>
          <w:sz w:val="22"/>
          <w:szCs w:val="22"/>
        </w:rPr>
      </w:pPr>
      <w:r w:rsidRPr="003B4756">
        <w:rPr>
          <w:rFonts w:ascii="Arial" w:hAnsi="Arial" w:cs="Arial"/>
          <w:b/>
          <w:color w:val="auto"/>
          <w:sz w:val="22"/>
          <w:szCs w:val="22"/>
        </w:rPr>
        <w:t>12</w:t>
      </w:r>
      <w:r w:rsidR="004575FE" w:rsidRPr="003B4756">
        <w:rPr>
          <w:rFonts w:ascii="Arial" w:hAnsi="Arial" w:cs="Arial"/>
          <w:b/>
          <w:color w:val="auto"/>
          <w:sz w:val="22"/>
          <w:szCs w:val="22"/>
        </w:rPr>
        <w:t>.2.2. RELATIVOS A REGULARIDADE FISCAL, SOCIAL E TRABAHISTA</w:t>
      </w:r>
    </w:p>
    <w:p w14:paraId="2E0874EF" w14:textId="77777777"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a) Inscrição no Cadastro de Pessoas Físicas (CPF) ou no Cadastro Nacional da Pessoa Jurídica (CNPJ);</w:t>
      </w:r>
    </w:p>
    <w:p w14:paraId="157AC5AD" w14:textId="77777777"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b) Inscrição no cadastro de contribuintes estadual e/ou municipal, se houver, relativo ao domicílio ou sede do licitante, pertinente ao seu ramo de atividade e compatível com o objeto contratual</w:t>
      </w:r>
    </w:p>
    <w:p w14:paraId="21FE30F3" w14:textId="77777777"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c) Prova de regularidade com a Fazenda Nacional, relativos aos Tributos federais, inclusive contribuições previdenciárias, tanto no âmbito Federal quanto no âmbito da procuradoria da Fazenda Nacional (Certidão Unificada, conforme portaria MF 358, de 05 de setembro de 2014, alterada pela Portaria MF nº 443, de 17 de outubro de 2014), assegurada a regra para as microempresas e empresas de pequeno porte, nos termos do art. 43 da Lei Complementar Nº 123, de 14 de dezembro de 2006</w:t>
      </w:r>
    </w:p>
    <w:p w14:paraId="2FA8AF79" w14:textId="77777777"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d) Prova de regularidade com a Fazenda Estadual e Fazenda Municipal do domicílio ou sede da interessada, assegurada a regra para as microempresas e empresas de pequeno porte, nos termos do art. 43 da Lei Complementar Nº 123, de 14 de dezembro de 2006.</w:t>
      </w:r>
    </w:p>
    <w:p w14:paraId="75607C96" w14:textId="77777777"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 xml:space="preserve">e) Prova de regularidade relativa ao Fundo de Garantia do Tempo de Serviço – FGTS: Certidão de Regularidade de Situação - CRF, emitida pela Caixa Econômica Federal; </w:t>
      </w:r>
    </w:p>
    <w:p w14:paraId="02093E16" w14:textId="4308E0A3" w:rsidR="00CA77C7"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f) Prova de inexistência de débitos inadimplidos perante a Justiça do Trabalho, mediante a apresentação de certidão negativa, nos termos do Título VII-A da Consolidação das Leis do Trabalho, aprovada pelo Decreto-Lei no 5.452, de 1o de maio de 1943.</w:t>
      </w:r>
    </w:p>
    <w:p w14:paraId="469EA8A1" w14:textId="77777777" w:rsidR="00324EA8" w:rsidRPr="003B4756" w:rsidRDefault="00324EA8" w:rsidP="001D2CB1">
      <w:pPr>
        <w:pStyle w:val="NormalWeb"/>
        <w:spacing w:line="276" w:lineRule="auto"/>
        <w:rPr>
          <w:rFonts w:ascii="Arial" w:hAnsi="Arial" w:cs="Arial"/>
          <w:bCs/>
          <w:color w:val="auto"/>
          <w:sz w:val="22"/>
          <w:szCs w:val="22"/>
        </w:rPr>
      </w:pPr>
    </w:p>
    <w:p w14:paraId="1580C5CE" w14:textId="57A8CE90"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
          <w:color w:val="auto"/>
          <w:sz w:val="22"/>
          <w:szCs w:val="22"/>
        </w:rPr>
        <w:t>12.2.3. RELATIVOS À CAPACIDADE ECONOMICO FINANCEIRA</w:t>
      </w:r>
    </w:p>
    <w:p w14:paraId="08312C02" w14:textId="192BAFB4"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a)</w:t>
      </w:r>
      <w:r w:rsidR="00256EB7" w:rsidRPr="003B4756">
        <w:rPr>
          <w:rFonts w:ascii="Arial" w:hAnsi="Arial" w:cs="Arial"/>
          <w:bCs/>
          <w:color w:val="auto"/>
          <w:sz w:val="22"/>
          <w:szCs w:val="22"/>
        </w:rPr>
        <w:t xml:space="preserve"> </w:t>
      </w:r>
      <w:r w:rsidRPr="003B4756">
        <w:rPr>
          <w:rFonts w:ascii="Arial" w:hAnsi="Arial" w:cs="Arial"/>
          <w:bCs/>
          <w:color w:val="auto"/>
          <w:sz w:val="22"/>
          <w:szCs w:val="22"/>
        </w:rPr>
        <w:t>Certidão negativa de feitos sobre falência, recuperação judicial ou recuperação extrajudicial, expedida pelo distribuidor da sede do licitante; caso reste declarado que ficam excluídos os processos no âmbito do processo judicial eletrônico-PJE, a licitante necessariamente também precisa apresentar a certidão de distribuição PJE falência, recuperação judicial ou recuperação extrajudicial.</w:t>
      </w:r>
    </w:p>
    <w:bookmarkEnd w:id="3"/>
    <w:p w14:paraId="0BA59A4A" w14:textId="77777777" w:rsidR="004575FE" w:rsidRPr="003B4756" w:rsidRDefault="004575FE" w:rsidP="001D2CB1">
      <w:pPr>
        <w:pStyle w:val="NormalWeb"/>
        <w:spacing w:line="276" w:lineRule="auto"/>
        <w:rPr>
          <w:rFonts w:ascii="Arial" w:hAnsi="Arial" w:cs="Arial"/>
          <w:bCs/>
          <w:color w:val="auto"/>
          <w:sz w:val="22"/>
          <w:szCs w:val="22"/>
        </w:rPr>
      </w:pPr>
    </w:p>
    <w:p w14:paraId="48140B5C" w14:textId="036D3081" w:rsidR="004575FE" w:rsidRPr="003B4756" w:rsidRDefault="004575FE" w:rsidP="001D2CB1">
      <w:pPr>
        <w:pStyle w:val="NormalWeb"/>
        <w:numPr>
          <w:ilvl w:val="0"/>
          <w:numId w:val="15"/>
        </w:numPr>
        <w:spacing w:line="276" w:lineRule="auto"/>
        <w:rPr>
          <w:rFonts w:ascii="Arial" w:hAnsi="Arial" w:cs="Arial"/>
          <w:b/>
          <w:bCs/>
          <w:color w:val="auto"/>
          <w:sz w:val="22"/>
          <w:szCs w:val="22"/>
        </w:rPr>
      </w:pPr>
      <w:r w:rsidRPr="003B4756">
        <w:rPr>
          <w:rFonts w:ascii="Arial" w:hAnsi="Arial" w:cs="Arial"/>
          <w:b/>
          <w:bCs/>
          <w:color w:val="auto"/>
          <w:sz w:val="22"/>
          <w:szCs w:val="22"/>
        </w:rPr>
        <w:t xml:space="preserve"> DOS PRAZOS E LOCAL DE ENTREGA</w:t>
      </w:r>
    </w:p>
    <w:p w14:paraId="4404B6CB" w14:textId="7970D6FA" w:rsidR="004575FE" w:rsidRPr="003B4756" w:rsidRDefault="00256EB7" w:rsidP="001D2CB1">
      <w:pPr>
        <w:pStyle w:val="NormalWeb"/>
        <w:spacing w:line="276" w:lineRule="auto"/>
        <w:rPr>
          <w:rFonts w:ascii="Arial" w:hAnsi="Arial" w:cs="Arial"/>
          <w:bCs/>
          <w:color w:val="auto"/>
          <w:sz w:val="22"/>
          <w:szCs w:val="22"/>
        </w:rPr>
      </w:pPr>
      <w:bookmarkStart w:id="4" w:name="_Hlk66180248"/>
      <w:r w:rsidRPr="003B4756">
        <w:rPr>
          <w:rFonts w:ascii="Arial" w:hAnsi="Arial" w:cs="Arial"/>
          <w:bCs/>
          <w:color w:val="auto"/>
          <w:sz w:val="22"/>
          <w:szCs w:val="22"/>
        </w:rPr>
        <w:t>13</w:t>
      </w:r>
      <w:r w:rsidR="004575FE" w:rsidRPr="003B4756">
        <w:rPr>
          <w:rFonts w:ascii="Arial" w:hAnsi="Arial" w:cs="Arial"/>
          <w:bCs/>
          <w:color w:val="auto"/>
          <w:sz w:val="22"/>
          <w:szCs w:val="22"/>
        </w:rPr>
        <w:t xml:space="preserve">.1. O prazo do contrato será de </w:t>
      </w:r>
      <w:r w:rsidR="002F0502">
        <w:rPr>
          <w:rFonts w:ascii="Arial" w:hAnsi="Arial" w:cs="Arial"/>
          <w:bCs/>
          <w:color w:val="auto"/>
          <w:sz w:val="22"/>
          <w:szCs w:val="22"/>
        </w:rPr>
        <w:t>0</w:t>
      </w:r>
      <w:r w:rsidR="00324EA8">
        <w:rPr>
          <w:rFonts w:ascii="Arial" w:hAnsi="Arial" w:cs="Arial"/>
          <w:bCs/>
          <w:color w:val="auto"/>
          <w:sz w:val="22"/>
          <w:szCs w:val="22"/>
        </w:rPr>
        <w:t>9</w:t>
      </w:r>
      <w:r w:rsidR="004575FE" w:rsidRPr="003B4756">
        <w:rPr>
          <w:rFonts w:ascii="Arial" w:hAnsi="Arial" w:cs="Arial"/>
          <w:bCs/>
          <w:color w:val="auto"/>
          <w:sz w:val="22"/>
          <w:szCs w:val="22"/>
        </w:rPr>
        <w:t xml:space="preserve"> (</w:t>
      </w:r>
      <w:r w:rsidR="00324EA8">
        <w:rPr>
          <w:rFonts w:ascii="Arial" w:hAnsi="Arial" w:cs="Arial"/>
          <w:bCs/>
          <w:color w:val="auto"/>
          <w:sz w:val="22"/>
          <w:szCs w:val="22"/>
        </w:rPr>
        <w:t>nove</w:t>
      </w:r>
      <w:r w:rsidR="004575FE" w:rsidRPr="003B4756">
        <w:rPr>
          <w:rFonts w:ascii="Arial" w:hAnsi="Arial" w:cs="Arial"/>
          <w:bCs/>
          <w:color w:val="auto"/>
          <w:sz w:val="22"/>
          <w:szCs w:val="22"/>
        </w:rPr>
        <w:t>) meses, contados da data da sua publicação, podendo ser prorrogado nos termos do art. 107</w:t>
      </w:r>
      <w:r w:rsidR="00C3189C" w:rsidRPr="003B4756">
        <w:rPr>
          <w:rFonts w:ascii="Arial" w:hAnsi="Arial" w:cs="Arial"/>
          <w:bCs/>
          <w:color w:val="auto"/>
          <w:sz w:val="22"/>
          <w:szCs w:val="22"/>
        </w:rPr>
        <w:t>,</w:t>
      </w:r>
      <w:r w:rsidR="004575FE" w:rsidRPr="003B4756">
        <w:rPr>
          <w:rFonts w:ascii="Arial" w:hAnsi="Arial" w:cs="Arial"/>
          <w:bCs/>
          <w:color w:val="auto"/>
          <w:sz w:val="22"/>
          <w:szCs w:val="22"/>
        </w:rPr>
        <w:t xml:space="preserve"> da Lei 14.133/2021. </w:t>
      </w:r>
    </w:p>
    <w:p w14:paraId="03E55295" w14:textId="16F2076C" w:rsidR="004575FE" w:rsidRPr="003B4756" w:rsidRDefault="00256EB7" w:rsidP="001D2CB1">
      <w:pPr>
        <w:pStyle w:val="NormalWeb"/>
        <w:spacing w:line="276" w:lineRule="auto"/>
        <w:rPr>
          <w:rFonts w:ascii="Arial" w:hAnsi="Arial" w:cs="Arial"/>
          <w:bCs/>
          <w:iCs/>
          <w:sz w:val="22"/>
          <w:szCs w:val="22"/>
        </w:rPr>
      </w:pPr>
      <w:r w:rsidRPr="003B4756">
        <w:rPr>
          <w:rFonts w:ascii="Arial" w:hAnsi="Arial" w:cs="Arial"/>
          <w:bCs/>
          <w:iCs/>
          <w:sz w:val="22"/>
          <w:szCs w:val="22"/>
        </w:rPr>
        <w:t>13</w:t>
      </w:r>
      <w:r w:rsidR="00CA4B6D" w:rsidRPr="003B4756">
        <w:rPr>
          <w:rFonts w:ascii="Arial" w:hAnsi="Arial" w:cs="Arial"/>
          <w:bCs/>
          <w:iCs/>
          <w:sz w:val="22"/>
          <w:szCs w:val="22"/>
        </w:rPr>
        <w:t xml:space="preserve">.2. </w:t>
      </w:r>
      <w:r w:rsidR="004575FE" w:rsidRPr="003B4756">
        <w:rPr>
          <w:rFonts w:ascii="Arial" w:hAnsi="Arial" w:cs="Arial"/>
          <w:bCs/>
          <w:iCs/>
          <w:sz w:val="22"/>
          <w:szCs w:val="22"/>
        </w:rPr>
        <w:t xml:space="preserve">Nos casos de fornecimento ou serviços contínuos, os contratos poderão ter prazo de até 5 (cinco) anos, podendo ser prorrogados até o prazo máximo de 10 (dez) anos). </w:t>
      </w:r>
    </w:p>
    <w:p w14:paraId="06CCFD67" w14:textId="474DA4DC" w:rsidR="004575FE" w:rsidRPr="003B4756" w:rsidRDefault="00256EB7" w:rsidP="001D2CB1">
      <w:pPr>
        <w:pStyle w:val="NormalWeb"/>
        <w:spacing w:line="276" w:lineRule="auto"/>
        <w:rPr>
          <w:rFonts w:ascii="Arial" w:eastAsia="Arial Unicode MS" w:hAnsi="Arial" w:cs="Arial"/>
          <w:snapToGrid w:val="0"/>
          <w:sz w:val="22"/>
          <w:szCs w:val="22"/>
        </w:rPr>
      </w:pPr>
      <w:r w:rsidRPr="003B4756">
        <w:rPr>
          <w:rFonts w:ascii="Arial" w:hAnsi="Arial" w:cs="Arial"/>
          <w:bCs/>
          <w:color w:val="auto"/>
          <w:sz w:val="22"/>
          <w:szCs w:val="22"/>
        </w:rPr>
        <w:t>13</w:t>
      </w:r>
      <w:r w:rsidR="004575FE" w:rsidRPr="003B4756">
        <w:rPr>
          <w:rFonts w:ascii="Arial" w:hAnsi="Arial" w:cs="Arial"/>
          <w:bCs/>
          <w:color w:val="auto"/>
          <w:sz w:val="22"/>
          <w:szCs w:val="22"/>
        </w:rPr>
        <w:t>.</w:t>
      </w:r>
      <w:r w:rsidRPr="003B4756">
        <w:rPr>
          <w:rFonts w:ascii="Arial" w:hAnsi="Arial" w:cs="Arial"/>
          <w:bCs/>
          <w:color w:val="auto"/>
          <w:sz w:val="22"/>
          <w:szCs w:val="22"/>
        </w:rPr>
        <w:t>3</w:t>
      </w:r>
      <w:r w:rsidR="004575FE" w:rsidRPr="003B4756">
        <w:rPr>
          <w:rFonts w:ascii="Arial" w:hAnsi="Arial" w:cs="Arial"/>
          <w:bCs/>
          <w:color w:val="auto"/>
          <w:sz w:val="22"/>
          <w:szCs w:val="22"/>
        </w:rPr>
        <w:t xml:space="preserve">. </w:t>
      </w:r>
      <w:r w:rsidR="004575FE" w:rsidRPr="003B4756">
        <w:rPr>
          <w:rFonts w:ascii="Arial" w:eastAsia="Lucida Sans Unicode" w:hAnsi="Arial" w:cs="Arial"/>
          <w:bCs/>
          <w:kern w:val="3"/>
          <w:sz w:val="22"/>
          <w:szCs w:val="22"/>
        </w:rPr>
        <w:t>O objeto desta contratação será prestado n</w:t>
      </w:r>
      <w:r w:rsidR="00324EA8">
        <w:rPr>
          <w:rFonts w:ascii="Arial" w:eastAsia="Lucida Sans Unicode" w:hAnsi="Arial" w:cs="Arial"/>
          <w:bCs/>
          <w:kern w:val="3"/>
          <w:sz w:val="22"/>
          <w:szCs w:val="22"/>
        </w:rPr>
        <w:t>a Sede do Legislativo Municipal</w:t>
      </w:r>
      <w:r w:rsidR="004575FE" w:rsidRPr="003B4756">
        <w:rPr>
          <w:rFonts w:ascii="Arial" w:eastAsia="Lucida Sans Unicode" w:hAnsi="Arial" w:cs="Arial"/>
          <w:bCs/>
          <w:kern w:val="3"/>
          <w:sz w:val="22"/>
          <w:szCs w:val="22"/>
        </w:rPr>
        <w:t xml:space="preserve">, localizada </w:t>
      </w:r>
      <w:r w:rsidR="00324EA8">
        <w:rPr>
          <w:rFonts w:ascii="Arial" w:eastAsia="Lucida Sans Unicode" w:hAnsi="Arial" w:cs="Arial"/>
          <w:bCs/>
          <w:kern w:val="3"/>
          <w:sz w:val="22"/>
          <w:szCs w:val="22"/>
        </w:rPr>
        <w:t>na Avenida Governador Wilson Leite Braga, 297, Centro</w:t>
      </w:r>
      <w:r w:rsidR="00CA4B6D" w:rsidRPr="003B4756">
        <w:rPr>
          <w:rFonts w:ascii="Arial" w:eastAsia="Lucida Sans Unicode" w:hAnsi="Arial" w:cs="Arial"/>
          <w:bCs/>
          <w:kern w:val="3"/>
          <w:sz w:val="22"/>
          <w:szCs w:val="22"/>
        </w:rPr>
        <w:t>, Conceição</w:t>
      </w:r>
      <w:r w:rsidR="004575FE" w:rsidRPr="003B4756">
        <w:rPr>
          <w:rFonts w:ascii="Arial" w:eastAsia="Lucida Sans Unicode" w:hAnsi="Arial" w:cs="Arial"/>
          <w:bCs/>
          <w:kern w:val="3"/>
          <w:sz w:val="22"/>
          <w:szCs w:val="22"/>
        </w:rPr>
        <w:t xml:space="preserve"> - PB</w:t>
      </w:r>
      <w:r w:rsidR="004575FE" w:rsidRPr="003B4756">
        <w:rPr>
          <w:rFonts w:ascii="Arial" w:hAnsi="Arial" w:cs="Arial"/>
          <w:sz w:val="22"/>
          <w:szCs w:val="22"/>
        </w:rPr>
        <w:t xml:space="preserve">, </w:t>
      </w:r>
      <w:r w:rsidR="004575FE" w:rsidRPr="003B4756">
        <w:rPr>
          <w:rFonts w:ascii="Arial" w:eastAsia="Arial Unicode MS" w:hAnsi="Arial" w:cs="Arial"/>
          <w:snapToGrid w:val="0"/>
          <w:sz w:val="22"/>
          <w:szCs w:val="22"/>
        </w:rPr>
        <w:t xml:space="preserve">ou em local ainda a ser determinado pelo </w:t>
      </w:r>
      <w:r w:rsidR="004575FE" w:rsidRPr="003B4756">
        <w:rPr>
          <w:rFonts w:ascii="Arial" w:eastAsia="Arial Unicode MS" w:hAnsi="Arial" w:cs="Arial"/>
          <w:b/>
          <w:bCs/>
          <w:snapToGrid w:val="0"/>
          <w:sz w:val="22"/>
          <w:szCs w:val="22"/>
          <w:u w:val="single"/>
        </w:rPr>
        <w:t>SETOR DEMANDANTE</w:t>
      </w:r>
      <w:r w:rsidR="004575FE" w:rsidRPr="003B4756">
        <w:rPr>
          <w:rFonts w:ascii="Arial" w:eastAsia="Arial Unicode MS" w:hAnsi="Arial" w:cs="Arial"/>
          <w:snapToGrid w:val="0"/>
          <w:sz w:val="22"/>
          <w:szCs w:val="22"/>
        </w:rPr>
        <w:t>, constante na nota de empenho.</w:t>
      </w:r>
      <w:bookmarkEnd w:id="4"/>
    </w:p>
    <w:p w14:paraId="40D8825F" w14:textId="77777777" w:rsidR="00256EB7" w:rsidRPr="003B4756" w:rsidRDefault="00256EB7" w:rsidP="001D2CB1">
      <w:pPr>
        <w:pStyle w:val="NormalWeb"/>
        <w:spacing w:line="276" w:lineRule="auto"/>
        <w:rPr>
          <w:rFonts w:ascii="Arial" w:hAnsi="Arial" w:cs="Arial"/>
          <w:bCs/>
          <w:color w:val="auto"/>
          <w:sz w:val="22"/>
          <w:szCs w:val="22"/>
        </w:rPr>
      </w:pPr>
    </w:p>
    <w:p w14:paraId="0FAB3ED6" w14:textId="74B2032E" w:rsidR="004575FE" w:rsidRPr="003B4756" w:rsidRDefault="004575FE" w:rsidP="001D2CB1">
      <w:pPr>
        <w:pStyle w:val="NormalWeb"/>
        <w:numPr>
          <w:ilvl w:val="0"/>
          <w:numId w:val="15"/>
        </w:numPr>
        <w:spacing w:line="276" w:lineRule="auto"/>
        <w:rPr>
          <w:rFonts w:ascii="Arial" w:hAnsi="Arial" w:cs="Arial"/>
          <w:b/>
          <w:bCs/>
          <w:color w:val="auto"/>
          <w:sz w:val="22"/>
          <w:szCs w:val="22"/>
        </w:rPr>
      </w:pPr>
      <w:r w:rsidRPr="003B4756">
        <w:rPr>
          <w:rFonts w:ascii="Arial" w:hAnsi="Arial" w:cs="Arial"/>
          <w:b/>
          <w:bCs/>
          <w:color w:val="auto"/>
          <w:sz w:val="22"/>
          <w:szCs w:val="22"/>
        </w:rPr>
        <w:t>DO REAJUSTAMENTO</w:t>
      </w:r>
    </w:p>
    <w:p w14:paraId="37964D2B" w14:textId="77777777" w:rsidR="004575FE" w:rsidRPr="003B4756" w:rsidRDefault="004575FE" w:rsidP="001D2CB1">
      <w:pPr>
        <w:tabs>
          <w:tab w:val="num" w:pos="0"/>
        </w:tabs>
        <w:spacing w:line="276" w:lineRule="auto"/>
        <w:jc w:val="both"/>
        <w:rPr>
          <w:rFonts w:ascii="Arial" w:hAnsi="Arial" w:cs="Arial"/>
          <w:bCs/>
          <w:sz w:val="22"/>
          <w:szCs w:val="22"/>
        </w:rPr>
      </w:pPr>
      <w:r w:rsidRPr="003B4756">
        <w:rPr>
          <w:rFonts w:ascii="Arial" w:hAnsi="Arial" w:cs="Arial"/>
          <w:bCs/>
          <w:sz w:val="22"/>
          <w:szCs w:val="22"/>
        </w:rPr>
        <w:t>14.1. Os preços contratados serão fixos e irreajustáveis, pelo período de 12 (doze) meses a partir da data do orçamento estimado.</w:t>
      </w:r>
    </w:p>
    <w:p w14:paraId="1C1B3D28" w14:textId="77777777" w:rsidR="004575FE" w:rsidRPr="003B4756" w:rsidRDefault="004575FE" w:rsidP="001D2CB1">
      <w:pPr>
        <w:tabs>
          <w:tab w:val="num" w:pos="0"/>
        </w:tabs>
        <w:spacing w:line="276" w:lineRule="auto"/>
        <w:jc w:val="both"/>
        <w:rPr>
          <w:rFonts w:ascii="Arial" w:hAnsi="Arial" w:cs="Arial"/>
          <w:bCs/>
          <w:sz w:val="22"/>
          <w:szCs w:val="22"/>
        </w:rPr>
      </w:pPr>
      <w:r w:rsidRPr="003B4756">
        <w:rPr>
          <w:rFonts w:ascii="Arial" w:hAnsi="Arial" w:cs="Arial"/>
          <w:bCs/>
          <w:sz w:val="22"/>
          <w:szCs w:val="22"/>
        </w:rPr>
        <w:t xml:space="preserve">14.2. O valor do contrato será fixo e irreajustável, porém poderá ser corrigido anualmente mediante requerimento da contratada, após o interregno mínimo de um ano, contado a partir da data limite do orçamento estimado, pela variação do IGP-M (Índice Geral de Preços do Mercado), tomando-se por base a data da apresentação da proposta.  </w:t>
      </w:r>
    </w:p>
    <w:p w14:paraId="5C05F11C" w14:textId="77777777" w:rsidR="004575FE" w:rsidRPr="003B4756" w:rsidRDefault="004575FE" w:rsidP="001D2CB1">
      <w:pPr>
        <w:tabs>
          <w:tab w:val="num" w:pos="0"/>
        </w:tabs>
        <w:spacing w:line="276" w:lineRule="auto"/>
        <w:jc w:val="both"/>
        <w:rPr>
          <w:rFonts w:ascii="Arial" w:hAnsi="Arial" w:cs="Arial"/>
          <w:bCs/>
          <w:sz w:val="22"/>
          <w:szCs w:val="22"/>
        </w:rPr>
      </w:pPr>
      <w:r w:rsidRPr="003B4756">
        <w:rPr>
          <w:rFonts w:ascii="Arial" w:hAnsi="Arial" w:cs="Arial"/>
          <w:bCs/>
          <w:sz w:val="22"/>
          <w:szCs w:val="22"/>
        </w:rPr>
        <w:t>14.3 - A periodicidade do reajuste é anual, aplicado somente aos pagamentos de valores referentes a eventos físicos realizados a partir do 1° (primeiro) dia imediatamente subsequente ao término do 12º (décimo segundo) mês e, assim, sucessivamente, contado desde a data da apresentação da proposta e de acordo com a vigência do contrato.</w:t>
      </w:r>
    </w:p>
    <w:p w14:paraId="6AFFA73F" w14:textId="77777777" w:rsidR="004575FE" w:rsidRPr="003B4756" w:rsidRDefault="004575FE" w:rsidP="001D2CB1">
      <w:pPr>
        <w:tabs>
          <w:tab w:val="num" w:pos="0"/>
        </w:tabs>
        <w:spacing w:line="276" w:lineRule="auto"/>
        <w:jc w:val="both"/>
        <w:rPr>
          <w:rFonts w:ascii="Arial" w:hAnsi="Arial" w:cs="Arial"/>
          <w:sz w:val="22"/>
          <w:szCs w:val="22"/>
        </w:rPr>
      </w:pPr>
      <w:r w:rsidRPr="003B4756">
        <w:rPr>
          <w:rFonts w:ascii="Arial" w:hAnsi="Arial" w:cs="Arial"/>
          <w:bCs/>
          <w:sz w:val="22"/>
          <w:szCs w:val="22"/>
        </w:rPr>
        <w:t>14.4 - Após a aplicação do reajuste nos termos deste documento, o novo valor da parcela ou saldo contratual terá vigência e passará a ser praticado, pelo próximo período de 01 (um) ano, sem reajuste adicional e, assim, sucessivamente, durante a existência jurídica do contrato.</w:t>
      </w:r>
    </w:p>
    <w:p w14:paraId="6CC00130" w14:textId="77777777"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14.5. Ocorrendo o desequilíbrio econômico-financeiro do contrato, poderá ser restabelecida a relação que as partes pactuaram inicialmente, nos termos do Art. 124, Inciso II, Alínea d, da Lei 14.133/2021, mediante comprovação documental e requerimento expresso do Contratado.</w:t>
      </w:r>
    </w:p>
    <w:p w14:paraId="50D21742" w14:textId="2F4585DC"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14.6. O reequilíbrio econômico deverá ser precedido de pesquisa de preços prévia no mercado, banco de dados, índices ou tabelas oficiais e/ou outros meios disponíveis que assegurem o levantamento adequado das condições de mercado, envolvendo todos os elementos materiais para fins de guardar a justa remuneração do objeto contratado e no embasamento da decisão de deferir ou rejeitar o pedido.</w:t>
      </w:r>
    </w:p>
    <w:p w14:paraId="26D32721" w14:textId="77777777" w:rsidR="004575FE" w:rsidRPr="003B4756" w:rsidRDefault="004575FE" w:rsidP="001D2CB1">
      <w:pPr>
        <w:pStyle w:val="NormalWeb"/>
        <w:spacing w:line="276" w:lineRule="auto"/>
        <w:rPr>
          <w:rFonts w:ascii="Arial" w:hAnsi="Arial" w:cs="Arial"/>
          <w:bCs/>
          <w:color w:val="auto"/>
          <w:sz w:val="22"/>
          <w:szCs w:val="22"/>
        </w:rPr>
      </w:pPr>
    </w:p>
    <w:p w14:paraId="0D90E2E6" w14:textId="77777777" w:rsidR="004575FE" w:rsidRPr="003B4756" w:rsidRDefault="004575FE" w:rsidP="001D2CB1">
      <w:pPr>
        <w:pStyle w:val="NormalWeb"/>
        <w:spacing w:line="276" w:lineRule="auto"/>
        <w:rPr>
          <w:rFonts w:ascii="Arial" w:hAnsi="Arial" w:cs="Arial"/>
          <w:b/>
          <w:bCs/>
          <w:color w:val="auto"/>
          <w:sz w:val="22"/>
          <w:szCs w:val="22"/>
        </w:rPr>
      </w:pPr>
      <w:r w:rsidRPr="003B4756">
        <w:rPr>
          <w:rFonts w:ascii="Arial" w:hAnsi="Arial" w:cs="Arial"/>
          <w:b/>
          <w:bCs/>
          <w:color w:val="auto"/>
          <w:sz w:val="22"/>
          <w:szCs w:val="22"/>
        </w:rPr>
        <w:t>15.0. DO PAGAMENTO</w:t>
      </w:r>
    </w:p>
    <w:p w14:paraId="0A5D5717" w14:textId="77777777"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15.1. O pagamento será realizado mediante processo regular e em observância às normas e procedimentos adotados pelo Contratante, da seguinte maneira: para ocorrer no prazo de trinta dias, contados do período de liquidação do empenho.</w:t>
      </w:r>
    </w:p>
    <w:p w14:paraId="4E4857CE" w14:textId="77777777" w:rsidR="004575FE" w:rsidRPr="003B4756" w:rsidRDefault="004575FE" w:rsidP="001D2CB1">
      <w:pPr>
        <w:pStyle w:val="NormalWeb"/>
        <w:spacing w:line="276" w:lineRule="auto"/>
        <w:rPr>
          <w:rFonts w:ascii="Arial" w:hAnsi="Arial" w:cs="Arial"/>
          <w:bCs/>
          <w:color w:val="auto"/>
          <w:sz w:val="22"/>
          <w:szCs w:val="22"/>
        </w:rPr>
      </w:pPr>
    </w:p>
    <w:p w14:paraId="485D559F" w14:textId="77777777" w:rsidR="004575FE" w:rsidRPr="003B4756" w:rsidRDefault="004575FE" w:rsidP="001D2CB1">
      <w:pPr>
        <w:pStyle w:val="NormalWeb"/>
        <w:spacing w:line="276" w:lineRule="auto"/>
        <w:rPr>
          <w:rFonts w:ascii="Arial" w:hAnsi="Arial" w:cs="Arial"/>
          <w:b/>
          <w:bCs/>
          <w:color w:val="auto"/>
          <w:sz w:val="22"/>
          <w:szCs w:val="22"/>
        </w:rPr>
      </w:pPr>
      <w:r w:rsidRPr="003B4756">
        <w:rPr>
          <w:rFonts w:ascii="Arial" w:hAnsi="Arial" w:cs="Arial"/>
          <w:b/>
          <w:bCs/>
          <w:color w:val="auto"/>
          <w:sz w:val="22"/>
          <w:szCs w:val="22"/>
        </w:rPr>
        <w:t>16.0. DAS SANÇÕES ADMINISTRATIVAS</w:t>
      </w:r>
    </w:p>
    <w:p w14:paraId="3FAAA228" w14:textId="77777777" w:rsidR="004575FE" w:rsidRPr="003B4756" w:rsidRDefault="004575FE" w:rsidP="001D2CB1">
      <w:pPr>
        <w:pStyle w:val="NormalWeb"/>
        <w:spacing w:line="276" w:lineRule="auto"/>
        <w:rPr>
          <w:rFonts w:ascii="Arial" w:hAnsi="Arial" w:cs="Arial"/>
          <w:sz w:val="22"/>
          <w:szCs w:val="22"/>
        </w:rPr>
      </w:pPr>
      <w:bookmarkStart w:id="5" w:name="_Hlk69923253"/>
      <w:r w:rsidRPr="003B4756">
        <w:rPr>
          <w:rFonts w:ascii="Arial" w:hAnsi="Arial" w:cs="Arial"/>
          <w:sz w:val="22"/>
          <w:szCs w:val="22"/>
        </w:rPr>
        <w:t>16.1. O licitante ou o contratado será responsabilizado administrativamente pelas seguintes infrações:</w:t>
      </w:r>
    </w:p>
    <w:p w14:paraId="101BB9DE"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I - dar causa à inexecução parcial do contrato;</w:t>
      </w:r>
    </w:p>
    <w:p w14:paraId="12B62B41"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II - dar causa à inexecução parcial do contrato que cause grave dano à Administração, ao funcionamento dos serviços públicos ou ao interesse coletivo;</w:t>
      </w:r>
    </w:p>
    <w:p w14:paraId="71A61987"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III - dar causa à inexecução total do contrato;</w:t>
      </w:r>
    </w:p>
    <w:p w14:paraId="0C2E43BC"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IV - deixar de entregar a documentação exigida para o certame;</w:t>
      </w:r>
    </w:p>
    <w:p w14:paraId="65E94827"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V - não manter a proposta, salvo em decorrência de fato superveniente devidamente justificado;</w:t>
      </w:r>
    </w:p>
    <w:p w14:paraId="4181FD99"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VI - não celebrar o contrato ou não entregar a documentação exigida para a contratação, quando convocado dentro do prazo de validade de sua proposta;</w:t>
      </w:r>
    </w:p>
    <w:p w14:paraId="32EAB2F8"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VII - ensejar o retardamento da execução ou da entrega do objeto da licitação sem motivo justificado;</w:t>
      </w:r>
    </w:p>
    <w:p w14:paraId="70E0AC82"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VIII - apresentar declaração ou documentação falsa exigida para o certame ou prestar declaração falsa durante a licitação ou a execução do contrato;</w:t>
      </w:r>
    </w:p>
    <w:p w14:paraId="7646DDF3"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IX - fraudar a licitação ou praticar ato fraudulento na execução do contrato;</w:t>
      </w:r>
    </w:p>
    <w:p w14:paraId="17BDB4AE"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X - comportar-se de modo inidôneo ou cometer fraude de qualquer natureza;</w:t>
      </w:r>
    </w:p>
    <w:p w14:paraId="43650E5D" w14:textId="77777777" w:rsidR="00B51139"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XI - praticar atos ilícitos com vistas a frustrar os objetivos da licitação;</w:t>
      </w:r>
    </w:p>
    <w:p w14:paraId="3B76C592" w14:textId="19D2B48C"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XII - praticar ato lesivo previsto no art. 5º da Lei nº 12.846, de 1º de agosto de 2013.</w:t>
      </w:r>
    </w:p>
    <w:p w14:paraId="56864223"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16.2. Serão aplicadas ao responsável pelas infrações administrativas previstas nesta Lei as seguintes sanções:</w:t>
      </w:r>
    </w:p>
    <w:p w14:paraId="77A41938"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I - advertência;</w:t>
      </w:r>
    </w:p>
    <w:p w14:paraId="6D6877BF"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II - multa;</w:t>
      </w:r>
    </w:p>
    <w:p w14:paraId="5BC6C4B5"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III - impedimento de licitar e contratar;</w:t>
      </w:r>
    </w:p>
    <w:p w14:paraId="73754A5D"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IV - declaração de inidoneidade para licitar ou contratar.</w:t>
      </w:r>
    </w:p>
    <w:p w14:paraId="75B2C03A"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16.2.1. Na aplicação das sanções serão considerados:</w:t>
      </w:r>
    </w:p>
    <w:p w14:paraId="65856761"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I - a natureza e a gravidade da infração cometida;</w:t>
      </w:r>
    </w:p>
    <w:p w14:paraId="49DBED3F"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II - as peculiaridades do caso concreto;</w:t>
      </w:r>
    </w:p>
    <w:p w14:paraId="15297124"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III - as circunstâncias agravantes ou atenuantes;</w:t>
      </w:r>
    </w:p>
    <w:p w14:paraId="71E63117"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IV - os danos que dela provierem para a Administração Pública;</w:t>
      </w:r>
    </w:p>
    <w:p w14:paraId="26F63658"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V - a implantação ou o aperfeiçoamento de programa de integridade, conforme normas e orientações dos órgãos de controle.</w:t>
      </w:r>
    </w:p>
    <w:p w14:paraId="4E8F9287"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16.2.3. A sanção prevista no inciso I do item 16.2, será aplicada exclusivamente pela infração administrativa prevista no inciso I do caput do art. 155 da Lei 14.133/2021, quando não se justificar a imposição de penalidade mais grave.</w:t>
      </w:r>
    </w:p>
    <w:p w14:paraId="74F52699"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16.2.4. A sanção prevista no inciso II do item 16.2, calculada na forma do contrato, será de 15% (quinze por cento) do valor do contrato celebrado e será aplicada ao responsável por qualquer das infrações administrativas previstas no art. 155 da Lei 14.133/2021.</w:t>
      </w:r>
    </w:p>
    <w:p w14:paraId="7BD6A873" w14:textId="6F2B6EB9"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 xml:space="preserve">16.2.5. A sanção prevista no inciso III do item 16.2 deste termo será aplicada ao responsável pelas infrações administrativas previstas nos incisos II, III, IV, V, VI e VII do caput do art. 155 da Lei 14.133/2021, quando não se justificar a imposição de penalidade mais grave, e impedirá o responsável de licitar ou contratar no âmbito da Administração Pública direta e indireta da </w:t>
      </w:r>
      <w:r w:rsidR="00324EA8">
        <w:rPr>
          <w:rFonts w:ascii="Arial" w:hAnsi="Arial" w:cs="Arial"/>
          <w:sz w:val="22"/>
          <w:szCs w:val="22"/>
        </w:rPr>
        <w:t>Câmara</w:t>
      </w:r>
      <w:r w:rsidRPr="003B4756">
        <w:rPr>
          <w:rFonts w:ascii="Arial" w:hAnsi="Arial" w:cs="Arial"/>
          <w:sz w:val="22"/>
          <w:szCs w:val="22"/>
        </w:rPr>
        <w:t xml:space="preserve"> Municipal de Conceição, pelo prazo de 3 (três) anos.</w:t>
      </w:r>
    </w:p>
    <w:p w14:paraId="75094121"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16.2.6. A sanção prevista no inciso IV do item 16.2. deste termo será aplicada ao responsável pelas infrações administrativas previstas nos incisos VIII, IX, X, XI e XII do caput do art. 155 da Lei 14.133/2021, bem como pelas infrações administrativas previstas nos incisos II, III, IV, V, VI e VII do caput do referido artigo que justifiquem a imposição de penalidade mais grave que a sanção referida no item 16.2.6, e impedirá o responsável de licitar ou contratar no âmbito da Administração Pública direta e indireta de todos os entes federativos, pelo prazo mínimo de 3 (três) anos e máximo de 6 (seis) anos.</w:t>
      </w:r>
    </w:p>
    <w:p w14:paraId="7F148AD7"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16.2.7. A sanção estabelecida no inciso IV do item 16.2 deste termo será precedida de análise jurídica e observará as seguintes regras:</w:t>
      </w:r>
    </w:p>
    <w:p w14:paraId="521F640C" w14:textId="5C268579"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 xml:space="preserve">I - quando aplicada por órgão do Poder </w:t>
      </w:r>
      <w:r w:rsidR="00324EA8">
        <w:rPr>
          <w:rFonts w:ascii="Arial" w:hAnsi="Arial" w:cs="Arial"/>
          <w:sz w:val="22"/>
          <w:szCs w:val="22"/>
        </w:rPr>
        <w:t>Legislativo</w:t>
      </w:r>
      <w:r w:rsidRPr="003B4756">
        <w:rPr>
          <w:rFonts w:ascii="Arial" w:hAnsi="Arial" w:cs="Arial"/>
          <w:sz w:val="22"/>
          <w:szCs w:val="22"/>
        </w:rPr>
        <w:t>, será de competência exclusiva do prefeito municipal.</w:t>
      </w:r>
    </w:p>
    <w:p w14:paraId="194E09A3"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16.2.8. As sanções previstas nos incisos I, III e IV do item 16.2. deste termo, poderão ser aplicadas cumulativamente com a prevista no inciso II do mesmo item.</w:t>
      </w:r>
    </w:p>
    <w:p w14:paraId="61D46D8E"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16.2.9. Se a multa aplicada e as indenizações cabíveis forem superiores ao valor de pagamento eventualmente devido pela Administração ao contratado, além da perda desse valor, a diferença será descontada da garantia prestada ou será cobrada judicialmente.</w:t>
      </w:r>
    </w:p>
    <w:p w14:paraId="2D7BDB65"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16.2.10. A aplicação das sanções previstas no item 16.2 não exclui, em hipótese alguma, a obrigação de reparação integral do dano causado à Administração Pública.</w:t>
      </w:r>
    </w:p>
    <w:p w14:paraId="039C805F"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16.2.11. Na aplicação da sanção prevista no inciso II do item 16.2. deste termo, será facultada a defesa do interessado no prazo de 15 (quinze) dias úteis, contado da data de sua intimação.</w:t>
      </w:r>
    </w:p>
    <w:p w14:paraId="25F56559"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16.2.12. A aplicação das sanções previstas nos incisos III e IV do item 16.2. requererá a instauração de processo de responsabilização, a ser conduzido por comissão composta de 2 (dois) ou mais servidores, que avaliará fatos e circunstâncias conhecidos e intimará o contratado para, no prazo de 15 (quinze) dias úteis, contado da data de intimação, apresentar defesa escrita e especificar as provas que pretenda produzir.</w:t>
      </w:r>
    </w:p>
    <w:bookmarkEnd w:id="5"/>
    <w:p w14:paraId="601A4FF3" w14:textId="77777777" w:rsidR="003B4756" w:rsidRPr="003B4756" w:rsidRDefault="003B4756" w:rsidP="001D2CB1">
      <w:pPr>
        <w:pStyle w:val="NormalWeb"/>
        <w:spacing w:line="276" w:lineRule="auto"/>
        <w:rPr>
          <w:rFonts w:ascii="Arial" w:hAnsi="Arial" w:cs="Arial"/>
          <w:sz w:val="22"/>
          <w:szCs w:val="22"/>
        </w:rPr>
      </w:pPr>
    </w:p>
    <w:p w14:paraId="377D4908" w14:textId="5DA449E6" w:rsidR="00324EA8" w:rsidRPr="007251B7" w:rsidRDefault="00324EA8" w:rsidP="00324EA8">
      <w:pPr>
        <w:pStyle w:val="NormalWeb"/>
        <w:adjustRightInd w:val="0"/>
        <w:snapToGrid w:val="0"/>
        <w:spacing w:line="276" w:lineRule="auto"/>
        <w:rPr>
          <w:rFonts w:ascii="Arial" w:hAnsi="Arial" w:cs="Arial"/>
          <w:sz w:val="22"/>
          <w:szCs w:val="22"/>
        </w:rPr>
      </w:pPr>
      <w:r w:rsidRPr="007251B7">
        <w:rPr>
          <w:rFonts w:ascii="Arial" w:hAnsi="Arial" w:cs="Arial"/>
          <w:sz w:val="22"/>
          <w:szCs w:val="22"/>
        </w:rPr>
        <w:t xml:space="preserve">Conceição - PB, </w:t>
      </w:r>
      <w:r w:rsidR="008265D0">
        <w:rPr>
          <w:rFonts w:ascii="Arial" w:hAnsi="Arial" w:cs="Arial"/>
          <w:sz w:val="22"/>
          <w:szCs w:val="22"/>
        </w:rPr>
        <w:t>11 de abril</w:t>
      </w:r>
      <w:r w:rsidRPr="007251B7">
        <w:rPr>
          <w:rFonts w:ascii="Arial" w:hAnsi="Arial" w:cs="Arial"/>
          <w:sz w:val="22"/>
          <w:szCs w:val="22"/>
        </w:rPr>
        <w:t xml:space="preserve"> de 2022.</w:t>
      </w:r>
    </w:p>
    <w:p w14:paraId="5C677AAA" w14:textId="77777777" w:rsidR="00324EA8" w:rsidRPr="007251B7" w:rsidRDefault="00324EA8" w:rsidP="00324EA8">
      <w:pPr>
        <w:adjustRightInd w:val="0"/>
        <w:snapToGrid w:val="0"/>
        <w:spacing w:line="276" w:lineRule="auto"/>
        <w:jc w:val="both"/>
        <w:rPr>
          <w:rFonts w:ascii="Arial" w:hAnsi="Arial" w:cs="Arial"/>
          <w:b/>
          <w:sz w:val="22"/>
          <w:szCs w:val="22"/>
        </w:rPr>
      </w:pPr>
    </w:p>
    <w:p w14:paraId="08D9C5E5" w14:textId="77777777" w:rsidR="00324EA8" w:rsidRPr="007251B7" w:rsidRDefault="00324EA8" w:rsidP="00324EA8">
      <w:pPr>
        <w:adjustRightInd w:val="0"/>
        <w:snapToGrid w:val="0"/>
        <w:spacing w:line="276" w:lineRule="auto"/>
        <w:jc w:val="both"/>
        <w:rPr>
          <w:rFonts w:ascii="Arial" w:hAnsi="Arial" w:cs="Arial"/>
          <w:b/>
          <w:sz w:val="22"/>
          <w:szCs w:val="22"/>
        </w:rPr>
      </w:pPr>
    </w:p>
    <w:p w14:paraId="25899884" w14:textId="77777777" w:rsidR="00324EA8" w:rsidRPr="007251B7" w:rsidRDefault="00324EA8" w:rsidP="00324EA8">
      <w:pPr>
        <w:adjustRightInd w:val="0"/>
        <w:snapToGrid w:val="0"/>
        <w:spacing w:line="276" w:lineRule="auto"/>
        <w:jc w:val="both"/>
        <w:rPr>
          <w:rFonts w:ascii="Arial" w:hAnsi="Arial" w:cs="Arial"/>
          <w:b/>
          <w:sz w:val="22"/>
          <w:szCs w:val="22"/>
        </w:rPr>
      </w:pPr>
    </w:p>
    <w:p w14:paraId="2AACCDE1" w14:textId="77777777" w:rsidR="00324EA8" w:rsidRPr="007251B7" w:rsidRDefault="00324EA8" w:rsidP="00324EA8">
      <w:pPr>
        <w:adjustRightInd w:val="0"/>
        <w:snapToGrid w:val="0"/>
        <w:spacing w:line="276" w:lineRule="auto"/>
        <w:jc w:val="both"/>
        <w:rPr>
          <w:rFonts w:ascii="Arial" w:hAnsi="Arial" w:cs="Arial"/>
          <w:b/>
          <w:sz w:val="22"/>
          <w:szCs w:val="22"/>
        </w:rPr>
      </w:pPr>
    </w:p>
    <w:p w14:paraId="426306FB" w14:textId="77777777" w:rsidR="00324EA8" w:rsidRPr="007251B7" w:rsidRDefault="00324EA8" w:rsidP="00324EA8">
      <w:pPr>
        <w:adjustRightInd w:val="0"/>
        <w:snapToGrid w:val="0"/>
        <w:spacing w:line="276" w:lineRule="auto"/>
        <w:jc w:val="both"/>
        <w:rPr>
          <w:rFonts w:ascii="Arial" w:hAnsi="Arial" w:cs="Arial"/>
          <w:b/>
          <w:sz w:val="22"/>
          <w:szCs w:val="22"/>
        </w:rPr>
      </w:pPr>
      <w:r w:rsidRPr="007251B7">
        <w:rPr>
          <w:rFonts w:ascii="Arial" w:hAnsi="Arial" w:cs="Arial"/>
          <w:b/>
          <w:sz w:val="22"/>
          <w:szCs w:val="22"/>
        </w:rPr>
        <w:t>________________________________________</w:t>
      </w:r>
    </w:p>
    <w:p w14:paraId="6C0FA7A5" w14:textId="77777777" w:rsidR="00324EA8" w:rsidRPr="007251B7" w:rsidRDefault="00324EA8" w:rsidP="00324EA8">
      <w:pPr>
        <w:widowControl w:val="0"/>
        <w:autoSpaceDE w:val="0"/>
        <w:autoSpaceDN w:val="0"/>
        <w:adjustRightInd w:val="0"/>
        <w:snapToGrid w:val="0"/>
        <w:spacing w:line="276" w:lineRule="auto"/>
        <w:jc w:val="both"/>
        <w:rPr>
          <w:rFonts w:ascii="Arial" w:hAnsi="Arial" w:cs="Arial"/>
          <w:b/>
          <w:bCs/>
          <w:sz w:val="22"/>
          <w:szCs w:val="22"/>
        </w:rPr>
      </w:pPr>
      <w:r w:rsidRPr="007251B7">
        <w:rPr>
          <w:rFonts w:ascii="Arial" w:hAnsi="Arial" w:cs="Arial"/>
          <w:b/>
          <w:bCs/>
          <w:sz w:val="22"/>
          <w:szCs w:val="22"/>
        </w:rPr>
        <w:t>LUAN BATISTA FERREIRA</w:t>
      </w:r>
    </w:p>
    <w:p w14:paraId="2F9F4454" w14:textId="77777777" w:rsidR="00324EA8" w:rsidRPr="007251B7" w:rsidRDefault="00324EA8" w:rsidP="00324EA8">
      <w:pPr>
        <w:widowControl w:val="0"/>
        <w:autoSpaceDE w:val="0"/>
        <w:autoSpaceDN w:val="0"/>
        <w:adjustRightInd w:val="0"/>
        <w:snapToGrid w:val="0"/>
        <w:spacing w:line="276" w:lineRule="auto"/>
        <w:jc w:val="both"/>
        <w:rPr>
          <w:rFonts w:ascii="Arial" w:eastAsia="Batang" w:hAnsi="Arial" w:cs="Arial"/>
          <w:i/>
          <w:iCs/>
          <w:sz w:val="22"/>
          <w:szCs w:val="22"/>
        </w:rPr>
      </w:pPr>
      <w:r w:rsidRPr="007251B7">
        <w:rPr>
          <w:rFonts w:ascii="Arial" w:hAnsi="Arial" w:cs="Arial"/>
          <w:i/>
          <w:iCs/>
          <w:sz w:val="22"/>
          <w:szCs w:val="22"/>
        </w:rPr>
        <w:t>Vereador Primeiro Secretário</w:t>
      </w:r>
    </w:p>
    <w:p w14:paraId="29B45493" w14:textId="0F0E6D21" w:rsidR="004D1F3D" w:rsidRPr="003B4756" w:rsidRDefault="004D1F3D" w:rsidP="00324EA8">
      <w:pPr>
        <w:pStyle w:val="NormalWeb"/>
        <w:spacing w:line="276" w:lineRule="auto"/>
        <w:rPr>
          <w:rFonts w:ascii="Arial" w:hAnsi="Arial" w:cs="Arial"/>
          <w:sz w:val="22"/>
          <w:szCs w:val="22"/>
        </w:rPr>
      </w:pPr>
    </w:p>
    <w:sectPr w:rsidR="004D1F3D" w:rsidRPr="003B4756" w:rsidSect="00CA77C7">
      <w:headerReference w:type="default" r:id="rId8"/>
      <w:footerReference w:type="default" r:id="rId9"/>
      <w:pgSz w:w="11906" w:h="16838"/>
      <w:pgMar w:top="1134" w:right="1134" w:bottom="1134" w:left="1134"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F3B83" w14:textId="77777777" w:rsidR="00222EAB" w:rsidRDefault="00222EAB">
      <w:r>
        <w:separator/>
      </w:r>
    </w:p>
  </w:endnote>
  <w:endnote w:type="continuationSeparator" w:id="0">
    <w:p w14:paraId="281AE503" w14:textId="77777777" w:rsidR="00222EAB" w:rsidRDefault="0022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EA42A" w14:textId="49D7A61B" w:rsidR="00B51139" w:rsidRPr="003B4756" w:rsidRDefault="001D2CB1" w:rsidP="00223B57">
    <w:pPr>
      <w:pStyle w:val="Rodap"/>
      <w:pBdr>
        <w:top w:val="single" w:sz="4" w:space="1" w:color="8DB3E2"/>
      </w:pBdr>
      <w:jc w:val="center"/>
      <w:rPr>
        <w:rFonts w:ascii="Arial" w:hAnsi="Arial" w:cs="Arial"/>
        <w:b/>
        <w:bCs/>
        <w:sz w:val="22"/>
        <w:szCs w:val="22"/>
      </w:rPr>
    </w:pPr>
    <w:r>
      <w:rPr>
        <w:rFonts w:ascii="Arial" w:hAnsi="Arial" w:cs="Arial"/>
        <w:b/>
        <w:bCs/>
        <w:sz w:val="22"/>
        <w:szCs w:val="22"/>
      </w:rPr>
      <w:t>Câmara Municipal de Conceição, CNPJ n° 03.813.487/0001-10</w:t>
    </w:r>
    <w:r w:rsidR="00B51139" w:rsidRPr="003B4756">
      <w:rPr>
        <w:rFonts w:ascii="Arial" w:hAnsi="Arial" w:cs="Arial"/>
        <w:b/>
        <w:bCs/>
        <w:sz w:val="22"/>
        <w:szCs w:val="22"/>
      </w:rPr>
      <w:t xml:space="preserve">, </w:t>
    </w:r>
    <w:r>
      <w:rPr>
        <w:rFonts w:ascii="Arial" w:hAnsi="Arial" w:cs="Arial"/>
        <w:b/>
        <w:bCs/>
        <w:sz w:val="22"/>
        <w:szCs w:val="22"/>
      </w:rPr>
      <w:t xml:space="preserve">Avenida Governador Wilson Leite Braga, 297, Centro, </w:t>
    </w:r>
    <w:r w:rsidR="00B51139" w:rsidRPr="003B4756">
      <w:rPr>
        <w:rFonts w:ascii="Arial" w:hAnsi="Arial" w:cs="Arial"/>
        <w:b/>
        <w:bCs/>
        <w:sz w:val="22"/>
        <w:szCs w:val="22"/>
      </w:rPr>
      <w:t>Conceição – Paraíba</w:t>
    </w:r>
  </w:p>
  <w:p w14:paraId="35B9DC83" w14:textId="1F8B29C8" w:rsidR="00B51139" w:rsidRPr="00D164AD" w:rsidRDefault="00B51139" w:rsidP="00223B57">
    <w:pPr>
      <w:pStyle w:val="Rodap"/>
      <w:pBdr>
        <w:top w:val="single" w:sz="4" w:space="1" w:color="8DB3E2"/>
      </w:pBdr>
      <w:jc w:val="center"/>
      <w:rPr>
        <w:rFonts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5DF94" w14:textId="77777777" w:rsidR="00222EAB" w:rsidRDefault="00222EAB">
      <w:r>
        <w:separator/>
      </w:r>
    </w:p>
  </w:footnote>
  <w:footnote w:type="continuationSeparator" w:id="0">
    <w:p w14:paraId="70B75C30" w14:textId="77777777" w:rsidR="00222EAB" w:rsidRDefault="00222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32180" w14:textId="5E85E740" w:rsidR="00B51139" w:rsidRDefault="00222EAB" w:rsidP="00223B57">
    <w:r>
      <w:rPr>
        <w:noProof/>
      </w:rPr>
      <w:pict w14:anchorId="5E437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2049" type="#_x0000_t75" alt="" style="position:absolute;margin-left:435.4pt;margin-top:7.35pt;width:43.1pt;height:33.25pt;z-index:-1;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v:shape>
      </w:pict>
    </w:r>
  </w:p>
  <w:p w14:paraId="77590AA8" w14:textId="1F1F84B8" w:rsidR="00B51139" w:rsidRPr="003B4756" w:rsidRDefault="00B51139" w:rsidP="00223B57">
    <w:pPr>
      <w:pStyle w:val="Cabealho"/>
      <w:jc w:val="both"/>
      <w:rPr>
        <w:rFonts w:ascii="Arial" w:hAnsi="Arial" w:cs="Arial"/>
        <w:b/>
      </w:rPr>
    </w:pPr>
    <w:r w:rsidRPr="003B4756">
      <w:rPr>
        <w:rFonts w:ascii="Arial" w:hAnsi="Arial" w:cs="Arial"/>
        <w:b/>
      </w:rPr>
      <w:t>ESTADO DA PARAÍBA</w:t>
    </w:r>
  </w:p>
  <w:p w14:paraId="2EE54F3F" w14:textId="4F70DE64" w:rsidR="00B51139" w:rsidRDefault="001D2CB1" w:rsidP="001D2CB1">
    <w:pPr>
      <w:pStyle w:val="Cabealho"/>
      <w:pBdr>
        <w:bottom w:val="single" w:sz="4" w:space="1" w:color="auto"/>
      </w:pBdr>
      <w:jc w:val="both"/>
      <w:rPr>
        <w:rFonts w:ascii="Arial" w:hAnsi="Arial" w:cs="Arial"/>
        <w:b/>
      </w:rPr>
    </w:pPr>
    <w:r>
      <w:rPr>
        <w:rFonts w:ascii="Arial" w:hAnsi="Arial" w:cs="Arial"/>
        <w:b/>
        <w:lang w:val="pt-BR"/>
      </w:rPr>
      <w:t>CÂMARA MUNICIPAL</w:t>
    </w:r>
    <w:r w:rsidR="00B51139" w:rsidRPr="003B4756">
      <w:rPr>
        <w:rFonts w:ascii="Arial" w:hAnsi="Arial" w:cs="Arial"/>
        <w:b/>
      </w:rPr>
      <w:t xml:space="preserve"> DE CONCEIÇÃO</w:t>
    </w:r>
  </w:p>
  <w:p w14:paraId="79975308" w14:textId="480D9A5F" w:rsidR="001D2CB1" w:rsidRPr="001D2CB1" w:rsidRDefault="001D2CB1" w:rsidP="001D2CB1">
    <w:pPr>
      <w:pStyle w:val="Cabealho"/>
      <w:jc w:val="both"/>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EFEB8B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A1735FB"/>
    <w:multiLevelType w:val="hybridMultilevel"/>
    <w:tmpl w:val="5C20CE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AA5814"/>
    <w:multiLevelType w:val="multilevel"/>
    <w:tmpl w:val="9938A97C"/>
    <w:lvl w:ilvl="0">
      <w:start w:val="1"/>
      <w:numFmt w:val="decimal"/>
      <w:lvlText w:val="%1.0."/>
      <w:lvlJc w:val="left"/>
      <w:pPr>
        <w:ind w:left="720" w:hanging="72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 w15:restartNumberingAfterBreak="0">
    <w:nsid w:val="2111519B"/>
    <w:multiLevelType w:val="multilevel"/>
    <w:tmpl w:val="E8127C9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1E44CB"/>
    <w:multiLevelType w:val="hybridMultilevel"/>
    <w:tmpl w:val="B81A50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CA7408F"/>
    <w:multiLevelType w:val="hybridMultilevel"/>
    <w:tmpl w:val="E41C8B28"/>
    <w:lvl w:ilvl="0" w:tplc="2924D42E">
      <w:start w:val="1"/>
      <w:numFmt w:val="lowerLetter"/>
      <w:lvlText w:val="%1)"/>
      <w:lvlJc w:val="left"/>
      <w:pPr>
        <w:ind w:left="1695" w:hanging="360"/>
      </w:pPr>
      <w:rPr>
        <w:b/>
        <w:bCs/>
      </w:rPr>
    </w:lvl>
    <w:lvl w:ilvl="1" w:tplc="04160019" w:tentative="1">
      <w:start w:val="1"/>
      <w:numFmt w:val="lowerLetter"/>
      <w:lvlText w:val="%2."/>
      <w:lvlJc w:val="left"/>
      <w:pPr>
        <w:ind w:left="2415" w:hanging="360"/>
      </w:pPr>
    </w:lvl>
    <w:lvl w:ilvl="2" w:tplc="0416001B" w:tentative="1">
      <w:start w:val="1"/>
      <w:numFmt w:val="lowerRoman"/>
      <w:lvlText w:val="%3."/>
      <w:lvlJc w:val="right"/>
      <w:pPr>
        <w:ind w:left="3135" w:hanging="180"/>
      </w:pPr>
    </w:lvl>
    <w:lvl w:ilvl="3" w:tplc="0416000F" w:tentative="1">
      <w:start w:val="1"/>
      <w:numFmt w:val="decimal"/>
      <w:lvlText w:val="%4."/>
      <w:lvlJc w:val="left"/>
      <w:pPr>
        <w:ind w:left="3855" w:hanging="360"/>
      </w:pPr>
    </w:lvl>
    <w:lvl w:ilvl="4" w:tplc="04160019" w:tentative="1">
      <w:start w:val="1"/>
      <w:numFmt w:val="lowerLetter"/>
      <w:lvlText w:val="%5."/>
      <w:lvlJc w:val="left"/>
      <w:pPr>
        <w:ind w:left="4575" w:hanging="360"/>
      </w:pPr>
    </w:lvl>
    <w:lvl w:ilvl="5" w:tplc="0416001B" w:tentative="1">
      <w:start w:val="1"/>
      <w:numFmt w:val="lowerRoman"/>
      <w:lvlText w:val="%6."/>
      <w:lvlJc w:val="right"/>
      <w:pPr>
        <w:ind w:left="5295" w:hanging="180"/>
      </w:pPr>
    </w:lvl>
    <w:lvl w:ilvl="6" w:tplc="0416000F" w:tentative="1">
      <w:start w:val="1"/>
      <w:numFmt w:val="decimal"/>
      <w:lvlText w:val="%7."/>
      <w:lvlJc w:val="left"/>
      <w:pPr>
        <w:ind w:left="6015" w:hanging="360"/>
      </w:pPr>
    </w:lvl>
    <w:lvl w:ilvl="7" w:tplc="04160019" w:tentative="1">
      <w:start w:val="1"/>
      <w:numFmt w:val="lowerLetter"/>
      <w:lvlText w:val="%8."/>
      <w:lvlJc w:val="left"/>
      <w:pPr>
        <w:ind w:left="6735" w:hanging="360"/>
      </w:pPr>
    </w:lvl>
    <w:lvl w:ilvl="8" w:tplc="0416001B" w:tentative="1">
      <w:start w:val="1"/>
      <w:numFmt w:val="lowerRoman"/>
      <w:lvlText w:val="%9."/>
      <w:lvlJc w:val="right"/>
      <w:pPr>
        <w:ind w:left="7455" w:hanging="180"/>
      </w:pPr>
    </w:lvl>
  </w:abstractNum>
  <w:abstractNum w:abstractNumId="6" w15:restartNumberingAfterBreak="0">
    <w:nsid w:val="32A52E93"/>
    <w:multiLevelType w:val="hybridMultilevel"/>
    <w:tmpl w:val="236C3DF0"/>
    <w:lvl w:ilvl="0" w:tplc="93DA761A">
      <w:start w:val="1"/>
      <w:numFmt w:val="lowerLetter"/>
      <w:lvlText w:val="%1)"/>
      <w:lvlJc w:val="left"/>
      <w:pPr>
        <w:ind w:left="1485" w:hanging="360"/>
      </w:pPr>
      <w:rPr>
        <w:b/>
        <w:bCs/>
      </w:r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7" w15:restartNumberingAfterBreak="0">
    <w:nsid w:val="378D6E27"/>
    <w:multiLevelType w:val="hybridMultilevel"/>
    <w:tmpl w:val="4EA23118"/>
    <w:lvl w:ilvl="0" w:tplc="B60EA8F4">
      <w:start w:val="1"/>
      <w:numFmt w:val="lowerLetter"/>
      <w:lvlText w:val="%1)"/>
      <w:lvlJc w:val="left"/>
      <w:pPr>
        <w:ind w:left="1485" w:hanging="360"/>
      </w:pPr>
      <w:rPr>
        <w:b/>
        <w:bCs/>
      </w:r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8" w15:restartNumberingAfterBreak="0">
    <w:nsid w:val="3E57553A"/>
    <w:multiLevelType w:val="hybridMultilevel"/>
    <w:tmpl w:val="236C3DF0"/>
    <w:lvl w:ilvl="0" w:tplc="93DA761A">
      <w:start w:val="1"/>
      <w:numFmt w:val="lowerLetter"/>
      <w:lvlText w:val="%1)"/>
      <w:lvlJc w:val="left"/>
      <w:pPr>
        <w:ind w:left="1485" w:hanging="360"/>
      </w:pPr>
      <w:rPr>
        <w:b/>
        <w:bCs/>
      </w:r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9" w15:restartNumberingAfterBreak="0">
    <w:nsid w:val="45174D65"/>
    <w:multiLevelType w:val="hybridMultilevel"/>
    <w:tmpl w:val="2070E22C"/>
    <w:lvl w:ilvl="0" w:tplc="04160017">
      <w:start w:val="1"/>
      <w:numFmt w:val="lowerLetter"/>
      <w:lvlText w:val="%1)"/>
      <w:lvlJc w:val="left"/>
      <w:pPr>
        <w:ind w:left="1428" w:hanging="360"/>
      </w:pPr>
      <w:rPr>
        <w:b/>
        <w:bCs/>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 w15:restartNumberingAfterBreak="0">
    <w:nsid w:val="452C5E22"/>
    <w:multiLevelType w:val="hybridMultilevel"/>
    <w:tmpl w:val="0FF21E56"/>
    <w:lvl w:ilvl="0" w:tplc="04160017">
      <w:start w:val="1"/>
      <w:numFmt w:val="lowerLetter"/>
      <w:lvlText w:val="%1)"/>
      <w:lvlJc w:val="left"/>
      <w:pPr>
        <w:ind w:left="1635" w:hanging="360"/>
      </w:p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1" w15:restartNumberingAfterBreak="0">
    <w:nsid w:val="52DF79C0"/>
    <w:multiLevelType w:val="multilevel"/>
    <w:tmpl w:val="2B5A6832"/>
    <w:lvl w:ilvl="0">
      <w:start w:val="13"/>
      <w:numFmt w:val="decimal"/>
      <w:lvlText w:val="%1.0."/>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59A42C1A"/>
    <w:multiLevelType w:val="hybridMultilevel"/>
    <w:tmpl w:val="223A860A"/>
    <w:lvl w:ilvl="0" w:tplc="04160017">
      <w:start w:val="1"/>
      <w:numFmt w:val="lowerLetter"/>
      <w:lvlText w:val="%1)"/>
      <w:lvlJc w:val="left"/>
      <w:pPr>
        <w:ind w:left="1605" w:hanging="360"/>
      </w:pPr>
    </w:lvl>
    <w:lvl w:ilvl="1" w:tplc="04160019" w:tentative="1">
      <w:start w:val="1"/>
      <w:numFmt w:val="lowerLetter"/>
      <w:lvlText w:val="%2."/>
      <w:lvlJc w:val="left"/>
      <w:pPr>
        <w:ind w:left="2325" w:hanging="360"/>
      </w:pPr>
    </w:lvl>
    <w:lvl w:ilvl="2" w:tplc="0416001B" w:tentative="1">
      <w:start w:val="1"/>
      <w:numFmt w:val="lowerRoman"/>
      <w:lvlText w:val="%3."/>
      <w:lvlJc w:val="right"/>
      <w:pPr>
        <w:ind w:left="3045" w:hanging="180"/>
      </w:pPr>
    </w:lvl>
    <w:lvl w:ilvl="3" w:tplc="0416000F" w:tentative="1">
      <w:start w:val="1"/>
      <w:numFmt w:val="decimal"/>
      <w:lvlText w:val="%4."/>
      <w:lvlJc w:val="left"/>
      <w:pPr>
        <w:ind w:left="3765" w:hanging="360"/>
      </w:pPr>
    </w:lvl>
    <w:lvl w:ilvl="4" w:tplc="04160019" w:tentative="1">
      <w:start w:val="1"/>
      <w:numFmt w:val="lowerLetter"/>
      <w:lvlText w:val="%5."/>
      <w:lvlJc w:val="left"/>
      <w:pPr>
        <w:ind w:left="4485" w:hanging="360"/>
      </w:pPr>
    </w:lvl>
    <w:lvl w:ilvl="5" w:tplc="0416001B" w:tentative="1">
      <w:start w:val="1"/>
      <w:numFmt w:val="lowerRoman"/>
      <w:lvlText w:val="%6."/>
      <w:lvlJc w:val="right"/>
      <w:pPr>
        <w:ind w:left="5205" w:hanging="180"/>
      </w:pPr>
    </w:lvl>
    <w:lvl w:ilvl="6" w:tplc="0416000F" w:tentative="1">
      <w:start w:val="1"/>
      <w:numFmt w:val="decimal"/>
      <w:lvlText w:val="%7."/>
      <w:lvlJc w:val="left"/>
      <w:pPr>
        <w:ind w:left="5925" w:hanging="360"/>
      </w:pPr>
    </w:lvl>
    <w:lvl w:ilvl="7" w:tplc="04160019" w:tentative="1">
      <w:start w:val="1"/>
      <w:numFmt w:val="lowerLetter"/>
      <w:lvlText w:val="%8."/>
      <w:lvlJc w:val="left"/>
      <w:pPr>
        <w:ind w:left="6645" w:hanging="360"/>
      </w:pPr>
    </w:lvl>
    <w:lvl w:ilvl="8" w:tplc="0416001B" w:tentative="1">
      <w:start w:val="1"/>
      <w:numFmt w:val="lowerRoman"/>
      <w:lvlText w:val="%9."/>
      <w:lvlJc w:val="right"/>
      <w:pPr>
        <w:ind w:left="7365" w:hanging="180"/>
      </w:pPr>
    </w:lvl>
  </w:abstractNum>
  <w:abstractNum w:abstractNumId="13" w15:restartNumberingAfterBreak="0">
    <w:nsid w:val="5D99103D"/>
    <w:multiLevelType w:val="multilevel"/>
    <w:tmpl w:val="3A38C630"/>
    <w:lvl w:ilvl="0">
      <w:start w:val="1"/>
      <w:numFmt w:val="decimalZero"/>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701F1529"/>
    <w:multiLevelType w:val="hybridMultilevel"/>
    <w:tmpl w:val="655E3326"/>
    <w:lvl w:ilvl="0" w:tplc="B956C500">
      <w:start w:val="1"/>
      <w:numFmt w:val="lowerLetter"/>
      <w:lvlText w:val="%1)"/>
      <w:lvlJc w:val="left"/>
      <w:pPr>
        <w:ind w:left="2580" w:hanging="360"/>
      </w:pPr>
      <w:rPr>
        <w:b/>
        <w:bCs/>
      </w:rPr>
    </w:lvl>
    <w:lvl w:ilvl="1" w:tplc="04160019" w:tentative="1">
      <w:start w:val="1"/>
      <w:numFmt w:val="lowerLetter"/>
      <w:lvlText w:val="%2."/>
      <w:lvlJc w:val="left"/>
      <w:pPr>
        <w:ind w:left="3300" w:hanging="360"/>
      </w:pPr>
    </w:lvl>
    <w:lvl w:ilvl="2" w:tplc="0416001B" w:tentative="1">
      <w:start w:val="1"/>
      <w:numFmt w:val="lowerRoman"/>
      <w:lvlText w:val="%3."/>
      <w:lvlJc w:val="right"/>
      <w:pPr>
        <w:ind w:left="4020" w:hanging="180"/>
      </w:pPr>
    </w:lvl>
    <w:lvl w:ilvl="3" w:tplc="0416000F" w:tentative="1">
      <w:start w:val="1"/>
      <w:numFmt w:val="decimal"/>
      <w:lvlText w:val="%4."/>
      <w:lvlJc w:val="left"/>
      <w:pPr>
        <w:ind w:left="4740" w:hanging="360"/>
      </w:pPr>
    </w:lvl>
    <w:lvl w:ilvl="4" w:tplc="04160019" w:tentative="1">
      <w:start w:val="1"/>
      <w:numFmt w:val="lowerLetter"/>
      <w:lvlText w:val="%5."/>
      <w:lvlJc w:val="left"/>
      <w:pPr>
        <w:ind w:left="5460" w:hanging="360"/>
      </w:pPr>
    </w:lvl>
    <w:lvl w:ilvl="5" w:tplc="0416001B" w:tentative="1">
      <w:start w:val="1"/>
      <w:numFmt w:val="lowerRoman"/>
      <w:lvlText w:val="%6."/>
      <w:lvlJc w:val="right"/>
      <w:pPr>
        <w:ind w:left="6180" w:hanging="180"/>
      </w:pPr>
    </w:lvl>
    <w:lvl w:ilvl="6" w:tplc="0416000F" w:tentative="1">
      <w:start w:val="1"/>
      <w:numFmt w:val="decimal"/>
      <w:lvlText w:val="%7."/>
      <w:lvlJc w:val="left"/>
      <w:pPr>
        <w:ind w:left="6900" w:hanging="360"/>
      </w:pPr>
    </w:lvl>
    <w:lvl w:ilvl="7" w:tplc="04160019" w:tentative="1">
      <w:start w:val="1"/>
      <w:numFmt w:val="lowerLetter"/>
      <w:lvlText w:val="%8."/>
      <w:lvlJc w:val="left"/>
      <w:pPr>
        <w:ind w:left="7620" w:hanging="360"/>
      </w:pPr>
    </w:lvl>
    <w:lvl w:ilvl="8" w:tplc="0416001B" w:tentative="1">
      <w:start w:val="1"/>
      <w:numFmt w:val="lowerRoman"/>
      <w:lvlText w:val="%9."/>
      <w:lvlJc w:val="right"/>
      <w:pPr>
        <w:ind w:left="8340" w:hanging="180"/>
      </w:pPr>
    </w:lvl>
  </w:abstractNum>
  <w:abstractNum w:abstractNumId="15" w15:restartNumberingAfterBreak="0">
    <w:nsid w:val="7922561C"/>
    <w:multiLevelType w:val="hybridMultilevel"/>
    <w:tmpl w:val="FAD0C4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B0B29EB"/>
    <w:multiLevelType w:val="hybridMultilevel"/>
    <w:tmpl w:val="C6CAE150"/>
    <w:lvl w:ilvl="0" w:tplc="360E37F0">
      <w:start w:val="1"/>
      <w:numFmt w:val="upperLetter"/>
      <w:lvlText w:val="%1."/>
      <w:lvlJc w:val="left"/>
      <w:pPr>
        <w:ind w:left="1485" w:hanging="360"/>
      </w:pPr>
      <w:rPr>
        <w:b/>
        <w:bCs/>
      </w:r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num w:numId="1">
    <w:abstractNumId w:val="12"/>
  </w:num>
  <w:num w:numId="2">
    <w:abstractNumId w:val="10"/>
  </w:num>
  <w:num w:numId="3">
    <w:abstractNumId w:val="6"/>
  </w:num>
  <w:num w:numId="4">
    <w:abstractNumId w:val="8"/>
  </w:num>
  <w:num w:numId="5">
    <w:abstractNumId w:val="7"/>
  </w:num>
  <w:num w:numId="6">
    <w:abstractNumId w:val="9"/>
  </w:num>
  <w:num w:numId="7">
    <w:abstractNumId w:val="5"/>
  </w:num>
  <w:num w:numId="8">
    <w:abstractNumId w:val="14"/>
  </w:num>
  <w:num w:numId="9">
    <w:abstractNumId w:val="16"/>
  </w:num>
  <w:num w:numId="10">
    <w:abstractNumId w:val="1"/>
  </w:num>
  <w:num w:numId="11">
    <w:abstractNumId w:val="15"/>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1F3D"/>
    <w:rsid w:val="000167CF"/>
    <w:rsid w:val="000202E9"/>
    <w:rsid w:val="00020B74"/>
    <w:rsid w:val="00034393"/>
    <w:rsid w:val="00035B30"/>
    <w:rsid w:val="00036CCB"/>
    <w:rsid w:val="0004077B"/>
    <w:rsid w:val="000425BE"/>
    <w:rsid w:val="00044E43"/>
    <w:rsid w:val="00051C3F"/>
    <w:rsid w:val="000534EA"/>
    <w:rsid w:val="00054A6A"/>
    <w:rsid w:val="00055F40"/>
    <w:rsid w:val="00086BC0"/>
    <w:rsid w:val="000943D5"/>
    <w:rsid w:val="000B2887"/>
    <w:rsid w:val="000B6720"/>
    <w:rsid w:val="000C2022"/>
    <w:rsid w:val="000D78A6"/>
    <w:rsid w:val="00113A18"/>
    <w:rsid w:val="00116396"/>
    <w:rsid w:val="001262CC"/>
    <w:rsid w:val="0013000B"/>
    <w:rsid w:val="00130192"/>
    <w:rsid w:val="00131443"/>
    <w:rsid w:val="00135B62"/>
    <w:rsid w:val="00140FCD"/>
    <w:rsid w:val="00154F6D"/>
    <w:rsid w:val="001552B1"/>
    <w:rsid w:val="00164C77"/>
    <w:rsid w:val="001756EA"/>
    <w:rsid w:val="00176076"/>
    <w:rsid w:val="001A24D8"/>
    <w:rsid w:val="001A4D5B"/>
    <w:rsid w:val="001B21DD"/>
    <w:rsid w:val="001C16F2"/>
    <w:rsid w:val="001C5807"/>
    <w:rsid w:val="001C6EFF"/>
    <w:rsid w:val="001D2CB1"/>
    <w:rsid w:val="001D4A91"/>
    <w:rsid w:val="001E01D4"/>
    <w:rsid w:val="001E728D"/>
    <w:rsid w:val="001F6D03"/>
    <w:rsid w:val="00214AC7"/>
    <w:rsid w:val="00215759"/>
    <w:rsid w:val="00222EAB"/>
    <w:rsid w:val="00223B57"/>
    <w:rsid w:val="0023059F"/>
    <w:rsid w:val="00232C40"/>
    <w:rsid w:val="00234D19"/>
    <w:rsid w:val="00235F3C"/>
    <w:rsid w:val="00254C3F"/>
    <w:rsid w:val="00256979"/>
    <w:rsid w:val="00256EB7"/>
    <w:rsid w:val="00265A02"/>
    <w:rsid w:val="00272782"/>
    <w:rsid w:val="00272DE6"/>
    <w:rsid w:val="00275A7C"/>
    <w:rsid w:val="0027629F"/>
    <w:rsid w:val="002B37C0"/>
    <w:rsid w:val="002B5B17"/>
    <w:rsid w:val="002B781D"/>
    <w:rsid w:val="002B7D20"/>
    <w:rsid w:val="002B7F45"/>
    <w:rsid w:val="002C4921"/>
    <w:rsid w:val="002E6EC5"/>
    <w:rsid w:val="002F0502"/>
    <w:rsid w:val="002F2D85"/>
    <w:rsid w:val="00305912"/>
    <w:rsid w:val="00305A08"/>
    <w:rsid w:val="003125F6"/>
    <w:rsid w:val="00313D3B"/>
    <w:rsid w:val="003227F7"/>
    <w:rsid w:val="00322894"/>
    <w:rsid w:val="00324EA8"/>
    <w:rsid w:val="00336818"/>
    <w:rsid w:val="00346B89"/>
    <w:rsid w:val="003547AE"/>
    <w:rsid w:val="0036347F"/>
    <w:rsid w:val="00371A21"/>
    <w:rsid w:val="003725F1"/>
    <w:rsid w:val="003759D8"/>
    <w:rsid w:val="003848A3"/>
    <w:rsid w:val="00386169"/>
    <w:rsid w:val="003A0CCD"/>
    <w:rsid w:val="003A1006"/>
    <w:rsid w:val="003B4756"/>
    <w:rsid w:val="003C1F18"/>
    <w:rsid w:val="003C3C5D"/>
    <w:rsid w:val="003C7CFF"/>
    <w:rsid w:val="003D1729"/>
    <w:rsid w:val="003E4336"/>
    <w:rsid w:val="0040732E"/>
    <w:rsid w:val="00416640"/>
    <w:rsid w:val="00421E4B"/>
    <w:rsid w:val="00422BAC"/>
    <w:rsid w:val="004273C0"/>
    <w:rsid w:val="004313E3"/>
    <w:rsid w:val="00435520"/>
    <w:rsid w:val="00442892"/>
    <w:rsid w:val="0045522D"/>
    <w:rsid w:val="004575FE"/>
    <w:rsid w:val="00470FA8"/>
    <w:rsid w:val="00476521"/>
    <w:rsid w:val="0048762E"/>
    <w:rsid w:val="004B0F76"/>
    <w:rsid w:val="004C0D61"/>
    <w:rsid w:val="004C4185"/>
    <w:rsid w:val="004D1F3D"/>
    <w:rsid w:val="004D7FBB"/>
    <w:rsid w:val="004E1785"/>
    <w:rsid w:val="004E3F14"/>
    <w:rsid w:val="004E625C"/>
    <w:rsid w:val="004F7BE0"/>
    <w:rsid w:val="00502E52"/>
    <w:rsid w:val="00506A58"/>
    <w:rsid w:val="00513CF0"/>
    <w:rsid w:val="00531ECF"/>
    <w:rsid w:val="00536CF5"/>
    <w:rsid w:val="005506D5"/>
    <w:rsid w:val="00557BD3"/>
    <w:rsid w:val="00567EE1"/>
    <w:rsid w:val="00577EA8"/>
    <w:rsid w:val="00594D91"/>
    <w:rsid w:val="005A468E"/>
    <w:rsid w:val="005A698A"/>
    <w:rsid w:val="005C24CF"/>
    <w:rsid w:val="005C302F"/>
    <w:rsid w:val="005C31BA"/>
    <w:rsid w:val="005C33EF"/>
    <w:rsid w:val="005C4989"/>
    <w:rsid w:val="005D677E"/>
    <w:rsid w:val="005D78ED"/>
    <w:rsid w:val="005F672D"/>
    <w:rsid w:val="005F7BB1"/>
    <w:rsid w:val="005F7F74"/>
    <w:rsid w:val="00625CE4"/>
    <w:rsid w:val="00632ADB"/>
    <w:rsid w:val="00634263"/>
    <w:rsid w:val="00636297"/>
    <w:rsid w:val="00656F2C"/>
    <w:rsid w:val="00663754"/>
    <w:rsid w:val="006763B5"/>
    <w:rsid w:val="0068704D"/>
    <w:rsid w:val="00691E16"/>
    <w:rsid w:val="00692F7A"/>
    <w:rsid w:val="00695F92"/>
    <w:rsid w:val="006A4F90"/>
    <w:rsid w:val="006B0079"/>
    <w:rsid w:val="006B0190"/>
    <w:rsid w:val="006B3241"/>
    <w:rsid w:val="006C42D6"/>
    <w:rsid w:val="006E16D8"/>
    <w:rsid w:val="006F3CF8"/>
    <w:rsid w:val="00701991"/>
    <w:rsid w:val="00710494"/>
    <w:rsid w:val="00722006"/>
    <w:rsid w:val="007229DD"/>
    <w:rsid w:val="00727B6D"/>
    <w:rsid w:val="0074494C"/>
    <w:rsid w:val="00746889"/>
    <w:rsid w:val="00752A17"/>
    <w:rsid w:val="00765CE9"/>
    <w:rsid w:val="007743CE"/>
    <w:rsid w:val="00786DBD"/>
    <w:rsid w:val="00796592"/>
    <w:rsid w:val="007A0391"/>
    <w:rsid w:val="007A2506"/>
    <w:rsid w:val="007A479D"/>
    <w:rsid w:val="007A6456"/>
    <w:rsid w:val="007B0CE4"/>
    <w:rsid w:val="007B66BC"/>
    <w:rsid w:val="007C2990"/>
    <w:rsid w:val="007C32C5"/>
    <w:rsid w:val="007C46E2"/>
    <w:rsid w:val="007F27EC"/>
    <w:rsid w:val="00804A33"/>
    <w:rsid w:val="0080644F"/>
    <w:rsid w:val="008123A9"/>
    <w:rsid w:val="0081464D"/>
    <w:rsid w:val="00822D18"/>
    <w:rsid w:val="008265D0"/>
    <w:rsid w:val="00826F1B"/>
    <w:rsid w:val="008325CA"/>
    <w:rsid w:val="00835852"/>
    <w:rsid w:val="0086026F"/>
    <w:rsid w:val="0086460A"/>
    <w:rsid w:val="00883BC7"/>
    <w:rsid w:val="00895855"/>
    <w:rsid w:val="008A1211"/>
    <w:rsid w:val="008A6408"/>
    <w:rsid w:val="008A74DA"/>
    <w:rsid w:val="008B4F43"/>
    <w:rsid w:val="008C01B6"/>
    <w:rsid w:val="008D114D"/>
    <w:rsid w:val="008D67F7"/>
    <w:rsid w:val="008F3728"/>
    <w:rsid w:val="00900308"/>
    <w:rsid w:val="00914B52"/>
    <w:rsid w:val="00917D5D"/>
    <w:rsid w:val="00921231"/>
    <w:rsid w:val="00930A91"/>
    <w:rsid w:val="00935EEB"/>
    <w:rsid w:val="00942B12"/>
    <w:rsid w:val="00951A8E"/>
    <w:rsid w:val="009536B9"/>
    <w:rsid w:val="0096727C"/>
    <w:rsid w:val="00970B8D"/>
    <w:rsid w:val="00971BB8"/>
    <w:rsid w:val="00977F5A"/>
    <w:rsid w:val="0098774C"/>
    <w:rsid w:val="0099378E"/>
    <w:rsid w:val="00993ADC"/>
    <w:rsid w:val="00995DAA"/>
    <w:rsid w:val="009A0D98"/>
    <w:rsid w:val="009A2756"/>
    <w:rsid w:val="009B13B6"/>
    <w:rsid w:val="009C5CFD"/>
    <w:rsid w:val="009D24FE"/>
    <w:rsid w:val="009D3596"/>
    <w:rsid w:val="009D5F73"/>
    <w:rsid w:val="009D65C9"/>
    <w:rsid w:val="009E2769"/>
    <w:rsid w:val="009F326C"/>
    <w:rsid w:val="009F7004"/>
    <w:rsid w:val="00A0046A"/>
    <w:rsid w:val="00A02F60"/>
    <w:rsid w:val="00A033B9"/>
    <w:rsid w:val="00A0642B"/>
    <w:rsid w:val="00A1027D"/>
    <w:rsid w:val="00A17241"/>
    <w:rsid w:val="00A328F4"/>
    <w:rsid w:val="00A32987"/>
    <w:rsid w:val="00A42D82"/>
    <w:rsid w:val="00A6198D"/>
    <w:rsid w:val="00A628D2"/>
    <w:rsid w:val="00A655EC"/>
    <w:rsid w:val="00A669A6"/>
    <w:rsid w:val="00A671B3"/>
    <w:rsid w:val="00A716AE"/>
    <w:rsid w:val="00A72EF8"/>
    <w:rsid w:val="00A90506"/>
    <w:rsid w:val="00A905C9"/>
    <w:rsid w:val="00AA32FF"/>
    <w:rsid w:val="00AB0C11"/>
    <w:rsid w:val="00AB4292"/>
    <w:rsid w:val="00AB7464"/>
    <w:rsid w:val="00AD596D"/>
    <w:rsid w:val="00AE2F51"/>
    <w:rsid w:val="00B03998"/>
    <w:rsid w:val="00B055A3"/>
    <w:rsid w:val="00B07523"/>
    <w:rsid w:val="00B250F7"/>
    <w:rsid w:val="00B25F83"/>
    <w:rsid w:val="00B2742C"/>
    <w:rsid w:val="00B350C7"/>
    <w:rsid w:val="00B420C4"/>
    <w:rsid w:val="00B43AE6"/>
    <w:rsid w:val="00B5011E"/>
    <w:rsid w:val="00B50C3F"/>
    <w:rsid w:val="00B51139"/>
    <w:rsid w:val="00B55BD4"/>
    <w:rsid w:val="00B60B8E"/>
    <w:rsid w:val="00B664DC"/>
    <w:rsid w:val="00B71042"/>
    <w:rsid w:val="00B75516"/>
    <w:rsid w:val="00B8107F"/>
    <w:rsid w:val="00B94E69"/>
    <w:rsid w:val="00B96DC1"/>
    <w:rsid w:val="00BA23CA"/>
    <w:rsid w:val="00BB0103"/>
    <w:rsid w:val="00BB76BF"/>
    <w:rsid w:val="00BD735E"/>
    <w:rsid w:val="00BE31A8"/>
    <w:rsid w:val="00BF1243"/>
    <w:rsid w:val="00BF7800"/>
    <w:rsid w:val="00C05E95"/>
    <w:rsid w:val="00C12BA6"/>
    <w:rsid w:val="00C13FB3"/>
    <w:rsid w:val="00C16E4B"/>
    <w:rsid w:val="00C2626A"/>
    <w:rsid w:val="00C3189C"/>
    <w:rsid w:val="00C40408"/>
    <w:rsid w:val="00C6130F"/>
    <w:rsid w:val="00C67547"/>
    <w:rsid w:val="00C7490A"/>
    <w:rsid w:val="00C80C3D"/>
    <w:rsid w:val="00C854F7"/>
    <w:rsid w:val="00C91DAD"/>
    <w:rsid w:val="00CA010B"/>
    <w:rsid w:val="00CA4B6D"/>
    <w:rsid w:val="00CA5EF5"/>
    <w:rsid w:val="00CA77C7"/>
    <w:rsid w:val="00CB24B0"/>
    <w:rsid w:val="00CC09C5"/>
    <w:rsid w:val="00CC196A"/>
    <w:rsid w:val="00CC34AA"/>
    <w:rsid w:val="00CD454E"/>
    <w:rsid w:val="00CE35A8"/>
    <w:rsid w:val="00CF03E1"/>
    <w:rsid w:val="00CF0BFF"/>
    <w:rsid w:val="00CF3316"/>
    <w:rsid w:val="00CF3631"/>
    <w:rsid w:val="00D00B8E"/>
    <w:rsid w:val="00D0397C"/>
    <w:rsid w:val="00D04C19"/>
    <w:rsid w:val="00D1108C"/>
    <w:rsid w:val="00D164AD"/>
    <w:rsid w:val="00D237EB"/>
    <w:rsid w:val="00D2796B"/>
    <w:rsid w:val="00D318A8"/>
    <w:rsid w:val="00D34EB0"/>
    <w:rsid w:val="00D57CCB"/>
    <w:rsid w:val="00D65F5C"/>
    <w:rsid w:val="00D81868"/>
    <w:rsid w:val="00D82935"/>
    <w:rsid w:val="00DA4E72"/>
    <w:rsid w:val="00DB6C54"/>
    <w:rsid w:val="00DB71EB"/>
    <w:rsid w:val="00DC7656"/>
    <w:rsid w:val="00DD628C"/>
    <w:rsid w:val="00DF4D61"/>
    <w:rsid w:val="00E05474"/>
    <w:rsid w:val="00E20390"/>
    <w:rsid w:val="00E409C2"/>
    <w:rsid w:val="00E415B1"/>
    <w:rsid w:val="00E44A9C"/>
    <w:rsid w:val="00E44B9D"/>
    <w:rsid w:val="00E56DE7"/>
    <w:rsid w:val="00E66FC3"/>
    <w:rsid w:val="00E71A9B"/>
    <w:rsid w:val="00E9108B"/>
    <w:rsid w:val="00EB667D"/>
    <w:rsid w:val="00EB7414"/>
    <w:rsid w:val="00EC3B8E"/>
    <w:rsid w:val="00EC44B9"/>
    <w:rsid w:val="00ED3194"/>
    <w:rsid w:val="00EF43C3"/>
    <w:rsid w:val="00EF7EBB"/>
    <w:rsid w:val="00F10728"/>
    <w:rsid w:val="00F141FE"/>
    <w:rsid w:val="00F230B9"/>
    <w:rsid w:val="00F23B74"/>
    <w:rsid w:val="00F32BF7"/>
    <w:rsid w:val="00F35AED"/>
    <w:rsid w:val="00F42BAD"/>
    <w:rsid w:val="00F44BAA"/>
    <w:rsid w:val="00F5445E"/>
    <w:rsid w:val="00F56D69"/>
    <w:rsid w:val="00F6621A"/>
    <w:rsid w:val="00F679D8"/>
    <w:rsid w:val="00F76E6E"/>
    <w:rsid w:val="00FA1F5D"/>
    <w:rsid w:val="00FB2722"/>
    <w:rsid w:val="00FB736F"/>
    <w:rsid w:val="00FD634B"/>
    <w:rsid w:val="00FF4A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58A871B"/>
  <w15:chartTrackingRefBased/>
  <w15:docId w15:val="{81F624C6-AEAB-428B-97AA-4717054C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Bullet"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2CB1"/>
    <w:rPr>
      <w:sz w:val="24"/>
      <w:szCs w:val="24"/>
    </w:rPr>
  </w:style>
  <w:style w:type="paragraph" w:styleId="Ttulo4">
    <w:name w:val="heading 4"/>
    <w:basedOn w:val="Normal"/>
    <w:next w:val="Normal"/>
    <w:link w:val="Ttulo4Char"/>
    <w:qFormat/>
    <w:rsid w:val="004575FE"/>
    <w:pPr>
      <w:keepNext/>
      <w:jc w:val="center"/>
      <w:outlineLvl w:val="3"/>
    </w:pPr>
    <w:rPr>
      <w:rFonts w:ascii="Arial" w:eastAsia="Arial Unicode MS" w:hAnsi="Arial"/>
      <w:b/>
      <w:cap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D78ED"/>
    <w:pPr>
      <w:tabs>
        <w:tab w:val="center" w:pos="4252"/>
        <w:tab w:val="right" w:pos="8504"/>
      </w:tabs>
    </w:pPr>
    <w:rPr>
      <w:lang w:val="x-none" w:eastAsia="x-none"/>
    </w:rPr>
  </w:style>
  <w:style w:type="paragraph" w:styleId="Rodap">
    <w:name w:val="footer"/>
    <w:basedOn w:val="Normal"/>
    <w:link w:val="RodapChar"/>
    <w:rsid w:val="005D78ED"/>
    <w:pPr>
      <w:tabs>
        <w:tab w:val="center" w:pos="4252"/>
        <w:tab w:val="right" w:pos="8504"/>
      </w:tabs>
    </w:pPr>
  </w:style>
  <w:style w:type="paragraph" w:customStyle="1" w:styleId="Default">
    <w:name w:val="Default"/>
    <w:rsid w:val="00275A7C"/>
    <w:pPr>
      <w:autoSpaceDE w:val="0"/>
      <w:autoSpaceDN w:val="0"/>
      <w:adjustRightInd w:val="0"/>
    </w:pPr>
    <w:rPr>
      <w:rFonts w:ascii="Myriad Pro" w:hAnsi="Myriad Pro" w:cs="Myriad Pro"/>
      <w:color w:val="000000"/>
      <w:sz w:val="24"/>
      <w:szCs w:val="24"/>
    </w:rPr>
  </w:style>
  <w:style w:type="character" w:customStyle="1" w:styleId="CabealhoChar">
    <w:name w:val="Cabeçalho Char"/>
    <w:link w:val="Cabealho"/>
    <w:uiPriority w:val="99"/>
    <w:rsid w:val="003848A3"/>
    <w:rPr>
      <w:sz w:val="24"/>
      <w:szCs w:val="24"/>
    </w:rPr>
  </w:style>
  <w:style w:type="paragraph" w:styleId="PargrafodaLista">
    <w:name w:val="List Paragraph"/>
    <w:aliases w:val="Paragrafo,Lista Colorida - Ênfase 11"/>
    <w:basedOn w:val="Normal"/>
    <w:link w:val="PargrafodaListaChar"/>
    <w:uiPriority w:val="34"/>
    <w:qFormat/>
    <w:rsid w:val="00C7490A"/>
    <w:pPr>
      <w:ind w:left="708"/>
    </w:pPr>
  </w:style>
  <w:style w:type="character" w:styleId="Hyperlink">
    <w:name w:val="Hyperlink"/>
    <w:uiPriority w:val="99"/>
    <w:rsid w:val="002B7D20"/>
    <w:rPr>
      <w:color w:val="0563C1"/>
      <w:u w:val="single"/>
    </w:rPr>
  </w:style>
  <w:style w:type="character" w:styleId="MenoPendente">
    <w:name w:val="Unresolved Mention"/>
    <w:uiPriority w:val="99"/>
    <w:semiHidden/>
    <w:unhideWhenUsed/>
    <w:rsid w:val="002B7D20"/>
    <w:rPr>
      <w:color w:val="605E5C"/>
      <w:shd w:val="clear" w:color="auto" w:fill="E1DFDD"/>
    </w:rPr>
  </w:style>
  <w:style w:type="character" w:customStyle="1" w:styleId="PargrafodaListaChar">
    <w:name w:val="Parágrafo da Lista Char"/>
    <w:aliases w:val="Paragrafo Char,Lista Colorida - Ênfase 11 Char"/>
    <w:link w:val="PargrafodaLista"/>
    <w:uiPriority w:val="34"/>
    <w:locked/>
    <w:rsid w:val="004D1F3D"/>
    <w:rPr>
      <w:sz w:val="24"/>
      <w:szCs w:val="24"/>
    </w:rPr>
  </w:style>
  <w:style w:type="table" w:styleId="Tabelacomgrade">
    <w:name w:val="Table Grid"/>
    <w:basedOn w:val="Tabelanormal"/>
    <w:rsid w:val="004D1F3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32C40"/>
    <w:pPr>
      <w:jc w:val="both"/>
    </w:pPr>
    <w:rPr>
      <w:rFonts w:ascii="Courier New" w:hAnsi="Courier New" w:cs="Courier New"/>
      <w:color w:val="000000"/>
      <w:sz w:val="18"/>
      <w:szCs w:val="18"/>
    </w:rPr>
  </w:style>
  <w:style w:type="paragraph" w:styleId="Commarcadores">
    <w:name w:val="List Bullet"/>
    <w:basedOn w:val="Normal"/>
    <w:uiPriority w:val="99"/>
    <w:unhideWhenUsed/>
    <w:rsid w:val="00232C40"/>
    <w:pPr>
      <w:numPr>
        <w:numId w:val="12"/>
      </w:numPr>
      <w:contextualSpacing/>
    </w:pPr>
  </w:style>
  <w:style w:type="character" w:customStyle="1" w:styleId="Ttulo4Char">
    <w:name w:val="Título 4 Char"/>
    <w:link w:val="Ttulo4"/>
    <w:rsid w:val="004575FE"/>
    <w:rPr>
      <w:rFonts w:ascii="Arial" w:eastAsia="Arial Unicode MS" w:hAnsi="Arial"/>
      <w:b/>
      <w:caps/>
      <w:sz w:val="28"/>
      <w:szCs w:val="24"/>
    </w:rPr>
  </w:style>
  <w:style w:type="paragraph" w:styleId="SemEspaamento">
    <w:name w:val="No Spacing"/>
    <w:uiPriority w:val="1"/>
    <w:qFormat/>
    <w:rsid w:val="004575FE"/>
    <w:rPr>
      <w:sz w:val="24"/>
      <w:szCs w:val="24"/>
    </w:rPr>
  </w:style>
  <w:style w:type="character" w:customStyle="1" w:styleId="RodapChar">
    <w:name w:val="Rodapé Char"/>
    <w:link w:val="Rodap"/>
    <w:rsid w:val="00223B57"/>
    <w:rPr>
      <w:rFonts w:ascii="Calibri" w:eastAsia="Calibri" w:hAnsi="Calibri"/>
      <w:sz w:val="22"/>
      <w:szCs w:val="22"/>
      <w:lang w:eastAsia="en-US"/>
    </w:rPr>
  </w:style>
  <w:style w:type="character" w:styleId="HiperlinkVisitado">
    <w:name w:val="FollowedHyperlink"/>
    <w:uiPriority w:val="99"/>
    <w:unhideWhenUsed/>
    <w:rsid w:val="00256EB7"/>
    <w:rPr>
      <w:color w:val="800080"/>
      <w:u w:val="single"/>
    </w:rPr>
  </w:style>
  <w:style w:type="paragraph" w:customStyle="1" w:styleId="msonormal0">
    <w:name w:val="msonormal"/>
    <w:basedOn w:val="Normal"/>
    <w:rsid w:val="00256EB7"/>
    <w:pPr>
      <w:spacing w:before="100" w:beforeAutospacing="1" w:after="100" w:afterAutospacing="1"/>
    </w:pPr>
  </w:style>
  <w:style w:type="paragraph" w:customStyle="1" w:styleId="font0">
    <w:name w:val="font0"/>
    <w:basedOn w:val="Normal"/>
    <w:rsid w:val="00256EB7"/>
    <w:pPr>
      <w:spacing w:before="100" w:beforeAutospacing="1" w:after="100" w:afterAutospacing="1"/>
    </w:pPr>
    <w:rPr>
      <w:rFonts w:ascii="Courier New" w:hAnsi="Courier New" w:cs="Courier New"/>
      <w:color w:val="000000"/>
    </w:rPr>
  </w:style>
  <w:style w:type="paragraph" w:customStyle="1" w:styleId="font5">
    <w:name w:val="font5"/>
    <w:basedOn w:val="Normal"/>
    <w:rsid w:val="00256EB7"/>
    <w:pPr>
      <w:spacing w:before="100" w:beforeAutospacing="1" w:after="100" w:afterAutospacing="1"/>
    </w:pPr>
    <w:rPr>
      <w:rFonts w:ascii="Courier New" w:hAnsi="Courier New" w:cs="Courier New"/>
      <w:color w:val="000000"/>
    </w:rPr>
  </w:style>
  <w:style w:type="paragraph" w:customStyle="1" w:styleId="font6">
    <w:name w:val="font6"/>
    <w:basedOn w:val="Normal"/>
    <w:rsid w:val="00256EB7"/>
    <w:pPr>
      <w:spacing w:before="100" w:beforeAutospacing="1" w:after="100" w:afterAutospacing="1"/>
    </w:pPr>
    <w:rPr>
      <w:rFonts w:ascii="Courier New" w:hAnsi="Courier New" w:cs="Courier New"/>
      <w:color w:val="000000"/>
    </w:rPr>
  </w:style>
  <w:style w:type="paragraph" w:customStyle="1" w:styleId="font7">
    <w:name w:val="font7"/>
    <w:basedOn w:val="Normal"/>
    <w:rsid w:val="00256EB7"/>
    <w:pPr>
      <w:spacing w:before="100" w:beforeAutospacing="1" w:after="100" w:afterAutospacing="1"/>
    </w:pPr>
    <w:rPr>
      <w:rFonts w:ascii="Courier New" w:hAnsi="Courier New" w:cs="Courier New"/>
      <w:b/>
      <w:bCs/>
      <w:color w:val="000000"/>
    </w:rPr>
  </w:style>
  <w:style w:type="paragraph" w:customStyle="1" w:styleId="font8">
    <w:name w:val="font8"/>
    <w:basedOn w:val="Normal"/>
    <w:rsid w:val="00256EB7"/>
    <w:pPr>
      <w:spacing w:before="100" w:beforeAutospacing="1" w:after="100" w:afterAutospacing="1"/>
    </w:pPr>
    <w:rPr>
      <w:rFonts w:ascii="Courier New" w:hAnsi="Courier New" w:cs="Courier New"/>
      <w:color w:val="5A6870"/>
    </w:rPr>
  </w:style>
  <w:style w:type="paragraph" w:customStyle="1" w:styleId="xl63">
    <w:name w:val="xl63"/>
    <w:basedOn w:val="Normal"/>
    <w:rsid w:val="00256EB7"/>
    <w:pPr>
      <w:shd w:val="clear" w:color="000000" w:fill="FFC000"/>
      <w:spacing w:before="100" w:beforeAutospacing="1" w:after="100" w:afterAutospacing="1"/>
      <w:jc w:val="center"/>
    </w:pPr>
    <w:rPr>
      <w:b/>
      <w:bCs/>
    </w:rPr>
  </w:style>
  <w:style w:type="paragraph" w:customStyle="1" w:styleId="xl64">
    <w:name w:val="xl64"/>
    <w:basedOn w:val="Normal"/>
    <w:rsid w:val="00256EB7"/>
    <w:pPr>
      <w:pBdr>
        <w:left w:val="single" w:sz="4" w:space="0" w:color="BFBFBF"/>
        <w:right w:val="single" w:sz="4" w:space="0" w:color="BFBFBF"/>
      </w:pBdr>
      <w:shd w:val="clear" w:color="000000" w:fill="FFC000"/>
      <w:spacing w:before="100" w:beforeAutospacing="1" w:after="100" w:afterAutospacing="1"/>
      <w:jc w:val="center"/>
    </w:pPr>
    <w:rPr>
      <w:b/>
      <w:bCs/>
    </w:rPr>
  </w:style>
  <w:style w:type="paragraph" w:customStyle="1" w:styleId="xl65">
    <w:name w:val="xl65"/>
    <w:basedOn w:val="Normal"/>
    <w:rsid w:val="00256EB7"/>
    <w:pPr>
      <w:pBdr>
        <w:top w:val="single" w:sz="4" w:space="0" w:color="BFBFBF"/>
        <w:left w:val="single" w:sz="4" w:space="0" w:color="BFBFBF"/>
        <w:bottom w:val="single" w:sz="4" w:space="0" w:color="BFBFBF"/>
      </w:pBdr>
      <w:shd w:val="clear" w:color="000000" w:fill="FFC000"/>
      <w:spacing w:before="100" w:beforeAutospacing="1" w:after="100" w:afterAutospacing="1"/>
      <w:jc w:val="center"/>
    </w:pPr>
    <w:rPr>
      <w:b/>
      <w:bCs/>
    </w:rPr>
  </w:style>
  <w:style w:type="paragraph" w:customStyle="1" w:styleId="xl66">
    <w:name w:val="xl66"/>
    <w:basedOn w:val="Normal"/>
    <w:rsid w:val="00256EB7"/>
    <w:pPr>
      <w:pBdr>
        <w:top w:val="single" w:sz="4" w:space="0" w:color="BFBFBF"/>
        <w:bottom w:val="single" w:sz="4" w:space="0" w:color="BFBFBF"/>
      </w:pBdr>
      <w:shd w:val="clear" w:color="000000" w:fill="FFC000"/>
      <w:spacing w:before="100" w:beforeAutospacing="1" w:after="100" w:afterAutospacing="1"/>
      <w:jc w:val="center"/>
    </w:pPr>
    <w:rPr>
      <w:b/>
      <w:bCs/>
    </w:rPr>
  </w:style>
  <w:style w:type="paragraph" w:customStyle="1" w:styleId="xl67">
    <w:name w:val="xl67"/>
    <w:basedOn w:val="Normal"/>
    <w:rsid w:val="00256EB7"/>
    <w:pPr>
      <w:pBdr>
        <w:top w:val="single" w:sz="4" w:space="0" w:color="BFBFBF"/>
        <w:bottom w:val="single" w:sz="4" w:space="0" w:color="BFBFBF"/>
        <w:right w:val="single" w:sz="4" w:space="0" w:color="BFBFBF"/>
      </w:pBdr>
      <w:shd w:val="clear" w:color="000000" w:fill="FFC000"/>
      <w:spacing w:before="100" w:beforeAutospacing="1" w:after="100" w:afterAutospacing="1"/>
      <w:jc w:val="center"/>
    </w:pPr>
    <w:rPr>
      <w:b/>
      <w:bCs/>
    </w:rPr>
  </w:style>
  <w:style w:type="paragraph" w:customStyle="1" w:styleId="xl68">
    <w:name w:val="xl68"/>
    <w:basedOn w:val="Normal"/>
    <w:rsid w:val="00256EB7"/>
    <w:pPr>
      <w:pBdr>
        <w:top w:val="single" w:sz="4" w:space="0" w:color="BFBFBF"/>
        <w:left w:val="single" w:sz="4" w:space="0" w:color="BFBFBF"/>
        <w:bottom w:val="single" w:sz="4" w:space="0" w:color="BFBFBF"/>
      </w:pBdr>
      <w:shd w:val="clear" w:color="000000" w:fill="FFC000"/>
      <w:spacing w:before="100" w:beforeAutospacing="1" w:after="100" w:afterAutospacing="1"/>
      <w:jc w:val="center"/>
    </w:pPr>
    <w:rPr>
      <w:b/>
      <w:bCs/>
      <w:color w:val="000000"/>
    </w:rPr>
  </w:style>
  <w:style w:type="paragraph" w:customStyle="1" w:styleId="xl69">
    <w:name w:val="xl69"/>
    <w:basedOn w:val="Normal"/>
    <w:rsid w:val="00256EB7"/>
    <w:pPr>
      <w:pBdr>
        <w:top w:val="single" w:sz="4" w:space="0" w:color="BFBFBF"/>
        <w:bottom w:val="single" w:sz="4" w:space="0" w:color="BFBFBF"/>
      </w:pBdr>
      <w:shd w:val="clear" w:color="000000" w:fill="FFC000"/>
      <w:spacing w:before="100" w:beforeAutospacing="1" w:after="100" w:afterAutospacing="1"/>
      <w:jc w:val="center"/>
    </w:pPr>
    <w:rPr>
      <w:b/>
      <w:bCs/>
      <w:color w:val="000000"/>
    </w:rPr>
  </w:style>
  <w:style w:type="paragraph" w:customStyle="1" w:styleId="xl70">
    <w:name w:val="xl70"/>
    <w:basedOn w:val="Normal"/>
    <w:rsid w:val="00256EB7"/>
    <w:pPr>
      <w:pBdr>
        <w:top w:val="single" w:sz="4" w:space="0" w:color="BFBFBF"/>
        <w:bottom w:val="single" w:sz="4" w:space="0" w:color="BFBFBF"/>
        <w:right w:val="single" w:sz="4" w:space="0" w:color="BFBFBF"/>
      </w:pBdr>
      <w:shd w:val="clear" w:color="000000" w:fill="FFC000"/>
      <w:spacing w:before="100" w:beforeAutospacing="1" w:after="100" w:afterAutospacing="1"/>
      <w:jc w:val="center"/>
    </w:pPr>
    <w:rPr>
      <w:b/>
      <w:bCs/>
      <w:color w:val="000000"/>
    </w:rPr>
  </w:style>
  <w:style w:type="paragraph" w:customStyle="1" w:styleId="xl71">
    <w:name w:val="xl71"/>
    <w:basedOn w:val="Normal"/>
    <w:rsid w:val="00256EB7"/>
    <w:pPr>
      <w:spacing w:before="100" w:beforeAutospacing="1" w:after="100" w:afterAutospacing="1"/>
      <w:jc w:val="center"/>
    </w:pPr>
  </w:style>
  <w:style w:type="paragraph" w:customStyle="1" w:styleId="xl73">
    <w:name w:val="xl73"/>
    <w:basedOn w:val="Normal"/>
    <w:rsid w:val="00256EB7"/>
    <w:pPr>
      <w:shd w:val="clear" w:color="000000" w:fill="D9D9D9"/>
      <w:spacing w:before="100" w:beforeAutospacing="1" w:after="100" w:afterAutospacing="1"/>
    </w:pPr>
  </w:style>
  <w:style w:type="paragraph" w:customStyle="1" w:styleId="xl74">
    <w:name w:val="xl74"/>
    <w:basedOn w:val="Normal"/>
    <w:rsid w:val="00256EB7"/>
    <w:pPr>
      <w:spacing w:before="100" w:beforeAutospacing="1" w:after="100" w:afterAutospacing="1"/>
      <w:textAlignment w:val="bottom"/>
    </w:pPr>
  </w:style>
  <w:style w:type="paragraph" w:customStyle="1" w:styleId="xl76">
    <w:name w:val="xl76"/>
    <w:basedOn w:val="Normal"/>
    <w:rsid w:val="00256EB7"/>
    <w:pPr>
      <w:pBdr>
        <w:left w:val="single" w:sz="4" w:space="0" w:color="BFBFBF"/>
        <w:right w:val="single" w:sz="4" w:space="0" w:color="BFBFBF"/>
      </w:pBdr>
      <w:spacing w:before="100" w:beforeAutospacing="1" w:after="100" w:afterAutospacing="1"/>
    </w:pPr>
  </w:style>
  <w:style w:type="paragraph" w:customStyle="1" w:styleId="xl77">
    <w:name w:val="xl77"/>
    <w:basedOn w:val="Normal"/>
    <w:rsid w:val="00256EB7"/>
    <w:pPr>
      <w:pBdr>
        <w:top w:val="single" w:sz="4" w:space="0" w:color="BFBFBF"/>
        <w:left w:val="single" w:sz="4" w:space="0" w:color="BFBFBF"/>
        <w:bottom w:val="single" w:sz="4" w:space="0" w:color="BFBFBF"/>
      </w:pBdr>
      <w:shd w:val="clear" w:color="000000" w:fill="D9D9D9"/>
      <w:spacing w:before="100" w:beforeAutospacing="1" w:after="100" w:afterAutospacing="1"/>
      <w:jc w:val="right"/>
    </w:pPr>
  </w:style>
  <w:style w:type="paragraph" w:customStyle="1" w:styleId="xl78">
    <w:name w:val="xl78"/>
    <w:basedOn w:val="Normal"/>
    <w:rsid w:val="00256EB7"/>
    <w:pPr>
      <w:pBdr>
        <w:top w:val="single" w:sz="4" w:space="0" w:color="BFBFBF"/>
        <w:bottom w:val="single" w:sz="4" w:space="0" w:color="BFBFBF"/>
      </w:pBdr>
      <w:shd w:val="clear" w:color="000000" w:fill="D9D9D9"/>
      <w:spacing w:before="100" w:beforeAutospacing="1" w:after="100" w:afterAutospacing="1"/>
      <w:jc w:val="right"/>
    </w:pPr>
  </w:style>
  <w:style w:type="paragraph" w:customStyle="1" w:styleId="xl79">
    <w:name w:val="xl79"/>
    <w:basedOn w:val="Normal"/>
    <w:rsid w:val="00256EB7"/>
    <w:pPr>
      <w:pBdr>
        <w:top w:val="single" w:sz="4" w:space="0" w:color="BFBFBF"/>
        <w:bottom w:val="single" w:sz="4" w:space="0" w:color="BFBFBF"/>
        <w:right w:val="single" w:sz="4" w:space="0" w:color="BFBFBF"/>
      </w:pBdr>
      <w:shd w:val="clear" w:color="000000" w:fill="D9D9D9"/>
      <w:spacing w:before="100" w:beforeAutospacing="1" w:after="100" w:afterAutospacing="1"/>
      <w:jc w:val="right"/>
    </w:pPr>
  </w:style>
  <w:style w:type="paragraph" w:customStyle="1" w:styleId="xl80">
    <w:name w:val="xl80"/>
    <w:basedOn w:val="Normal"/>
    <w:rsid w:val="00256EB7"/>
    <w:pPr>
      <w:pBdr>
        <w:top w:val="single" w:sz="4" w:space="0" w:color="BFBFBF"/>
        <w:left w:val="single" w:sz="4" w:space="0" w:color="BFBFBF"/>
        <w:bottom w:val="single" w:sz="4" w:space="0" w:color="BFBFBF"/>
      </w:pBdr>
      <w:shd w:val="clear" w:color="000000" w:fill="FFFF00"/>
      <w:spacing w:before="100" w:beforeAutospacing="1" w:after="100" w:afterAutospacing="1"/>
      <w:jc w:val="center"/>
    </w:pPr>
    <w:rPr>
      <w:b/>
      <w:bCs/>
    </w:rPr>
  </w:style>
  <w:style w:type="paragraph" w:customStyle="1" w:styleId="xl81">
    <w:name w:val="xl81"/>
    <w:basedOn w:val="Normal"/>
    <w:rsid w:val="00256EB7"/>
    <w:pPr>
      <w:pBdr>
        <w:top w:val="single" w:sz="4" w:space="0" w:color="BFBFBF"/>
        <w:bottom w:val="single" w:sz="4" w:space="0" w:color="BFBFBF"/>
      </w:pBdr>
      <w:shd w:val="clear" w:color="000000" w:fill="FFFF00"/>
      <w:spacing w:before="100" w:beforeAutospacing="1" w:after="100" w:afterAutospacing="1"/>
      <w:jc w:val="center"/>
    </w:pPr>
    <w:rPr>
      <w:b/>
      <w:bCs/>
    </w:rPr>
  </w:style>
  <w:style w:type="paragraph" w:customStyle="1" w:styleId="xl82">
    <w:name w:val="xl82"/>
    <w:basedOn w:val="Normal"/>
    <w:rsid w:val="00256EB7"/>
    <w:pPr>
      <w:pBdr>
        <w:top w:val="single" w:sz="4" w:space="0" w:color="BFBFBF"/>
        <w:bottom w:val="single" w:sz="4" w:space="0" w:color="BFBFBF"/>
        <w:right w:val="single" w:sz="4" w:space="0" w:color="BFBFBF"/>
      </w:pBdr>
      <w:shd w:val="clear" w:color="000000" w:fill="FFFF00"/>
      <w:spacing w:before="100" w:beforeAutospacing="1" w:after="100" w:afterAutospacing="1"/>
      <w:jc w:val="center"/>
    </w:pPr>
    <w:rPr>
      <w:b/>
      <w:bCs/>
    </w:rPr>
  </w:style>
  <w:style w:type="paragraph" w:customStyle="1" w:styleId="xl83">
    <w:name w:val="xl83"/>
    <w:basedOn w:val="Normal"/>
    <w:rsid w:val="00256EB7"/>
    <w:pPr>
      <w:pBdr>
        <w:top w:val="single" w:sz="4" w:space="0" w:color="BFBFBF"/>
        <w:left w:val="single" w:sz="4" w:space="0" w:color="BFBFBF"/>
        <w:bottom w:val="single" w:sz="4" w:space="0" w:color="BFBFBF"/>
      </w:pBdr>
      <w:shd w:val="clear" w:color="000000" w:fill="FFFF00"/>
      <w:spacing w:before="100" w:beforeAutospacing="1" w:after="100" w:afterAutospacing="1"/>
      <w:jc w:val="center"/>
    </w:pPr>
    <w:rPr>
      <w:b/>
      <w:bCs/>
    </w:rPr>
  </w:style>
  <w:style w:type="paragraph" w:customStyle="1" w:styleId="xl84">
    <w:name w:val="xl84"/>
    <w:basedOn w:val="Normal"/>
    <w:rsid w:val="00256EB7"/>
    <w:pPr>
      <w:pBdr>
        <w:top w:val="single" w:sz="4" w:space="0" w:color="BFBFBF"/>
        <w:bottom w:val="single" w:sz="4" w:space="0" w:color="BFBFBF"/>
      </w:pBdr>
      <w:shd w:val="clear" w:color="000000" w:fill="FFFF00"/>
      <w:spacing w:before="100" w:beforeAutospacing="1" w:after="100" w:afterAutospacing="1"/>
      <w:jc w:val="center"/>
    </w:pPr>
    <w:rPr>
      <w:b/>
      <w:bCs/>
    </w:rPr>
  </w:style>
  <w:style w:type="paragraph" w:customStyle="1" w:styleId="xl85">
    <w:name w:val="xl85"/>
    <w:basedOn w:val="Normal"/>
    <w:rsid w:val="00256EB7"/>
    <w:pPr>
      <w:pBdr>
        <w:top w:val="single" w:sz="4" w:space="0" w:color="BFBFBF"/>
        <w:bottom w:val="single" w:sz="4" w:space="0" w:color="BFBFBF"/>
        <w:right w:val="single" w:sz="4" w:space="0" w:color="BFBFBF"/>
      </w:pBdr>
      <w:shd w:val="clear" w:color="000000" w:fill="FFFF00"/>
      <w:spacing w:before="100" w:beforeAutospacing="1" w:after="100" w:afterAutospacing="1"/>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35901">
      <w:bodyDiv w:val="1"/>
      <w:marLeft w:val="0"/>
      <w:marRight w:val="0"/>
      <w:marTop w:val="0"/>
      <w:marBottom w:val="0"/>
      <w:divBdr>
        <w:top w:val="none" w:sz="0" w:space="0" w:color="auto"/>
        <w:left w:val="none" w:sz="0" w:space="0" w:color="auto"/>
        <w:bottom w:val="none" w:sz="0" w:space="0" w:color="auto"/>
        <w:right w:val="none" w:sz="0" w:space="0" w:color="auto"/>
      </w:divBdr>
      <w:divsChild>
        <w:div w:id="1208494821">
          <w:marLeft w:val="0"/>
          <w:marRight w:val="0"/>
          <w:marTop w:val="0"/>
          <w:marBottom w:val="0"/>
          <w:divBdr>
            <w:top w:val="none" w:sz="0" w:space="0" w:color="auto"/>
            <w:left w:val="none" w:sz="0" w:space="0" w:color="auto"/>
            <w:bottom w:val="none" w:sz="0" w:space="0" w:color="auto"/>
            <w:right w:val="none" w:sz="0" w:space="0" w:color="auto"/>
          </w:divBdr>
          <w:divsChild>
            <w:div w:id="894969390">
              <w:marLeft w:val="0"/>
              <w:marRight w:val="0"/>
              <w:marTop w:val="0"/>
              <w:marBottom w:val="0"/>
              <w:divBdr>
                <w:top w:val="none" w:sz="0" w:space="0" w:color="auto"/>
                <w:left w:val="none" w:sz="0" w:space="0" w:color="auto"/>
                <w:bottom w:val="none" w:sz="0" w:space="0" w:color="auto"/>
                <w:right w:val="none" w:sz="0" w:space="0" w:color="auto"/>
              </w:divBdr>
              <w:divsChild>
                <w:div w:id="7230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42353">
      <w:bodyDiv w:val="1"/>
      <w:marLeft w:val="0"/>
      <w:marRight w:val="0"/>
      <w:marTop w:val="0"/>
      <w:marBottom w:val="0"/>
      <w:divBdr>
        <w:top w:val="none" w:sz="0" w:space="0" w:color="auto"/>
        <w:left w:val="none" w:sz="0" w:space="0" w:color="auto"/>
        <w:bottom w:val="none" w:sz="0" w:space="0" w:color="auto"/>
        <w:right w:val="none" w:sz="0" w:space="0" w:color="auto"/>
      </w:divBdr>
      <w:divsChild>
        <w:div w:id="303238543">
          <w:marLeft w:val="0"/>
          <w:marRight w:val="0"/>
          <w:marTop w:val="0"/>
          <w:marBottom w:val="0"/>
          <w:divBdr>
            <w:top w:val="none" w:sz="0" w:space="0" w:color="auto"/>
            <w:left w:val="none" w:sz="0" w:space="0" w:color="auto"/>
            <w:bottom w:val="none" w:sz="0" w:space="0" w:color="auto"/>
            <w:right w:val="none" w:sz="0" w:space="0" w:color="auto"/>
          </w:divBdr>
          <w:divsChild>
            <w:div w:id="936643281">
              <w:marLeft w:val="0"/>
              <w:marRight w:val="0"/>
              <w:marTop w:val="0"/>
              <w:marBottom w:val="0"/>
              <w:divBdr>
                <w:top w:val="none" w:sz="0" w:space="0" w:color="auto"/>
                <w:left w:val="none" w:sz="0" w:space="0" w:color="auto"/>
                <w:bottom w:val="none" w:sz="0" w:space="0" w:color="auto"/>
                <w:right w:val="none" w:sz="0" w:space="0" w:color="auto"/>
              </w:divBdr>
              <w:divsChild>
                <w:div w:id="148743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25882">
      <w:bodyDiv w:val="1"/>
      <w:marLeft w:val="0"/>
      <w:marRight w:val="0"/>
      <w:marTop w:val="0"/>
      <w:marBottom w:val="0"/>
      <w:divBdr>
        <w:top w:val="none" w:sz="0" w:space="0" w:color="auto"/>
        <w:left w:val="none" w:sz="0" w:space="0" w:color="auto"/>
        <w:bottom w:val="none" w:sz="0" w:space="0" w:color="auto"/>
        <w:right w:val="none" w:sz="0" w:space="0" w:color="auto"/>
      </w:divBdr>
      <w:divsChild>
        <w:div w:id="946935404">
          <w:marLeft w:val="0"/>
          <w:marRight w:val="0"/>
          <w:marTop w:val="0"/>
          <w:marBottom w:val="0"/>
          <w:divBdr>
            <w:top w:val="none" w:sz="0" w:space="0" w:color="auto"/>
            <w:left w:val="none" w:sz="0" w:space="0" w:color="auto"/>
            <w:bottom w:val="none" w:sz="0" w:space="0" w:color="auto"/>
            <w:right w:val="none" w:sz="0" w:space="0" w:color="auto"/>
          </w:divBdr>
          <w:divsChild>
            <w:div w:id="1170675658">
              <w:marLeft w:val="0"/>
              <w:marRight w:val="0"/>
              <w:marTop w:val="0"/>
              <w:marBottom w:val="0"/>
              <w:divBdr>
                <w:top w:val="none" w:sz="0" w:space="0" w:color="auto"/>
                <w:left w:val="none" w:sz="0" w:space="0" w:color="auto"/>
                <w:bottom w:val="none" w:sz="0" w:space="0" w:color="auto"/>
                <w:right w:val="none" w:sz="0" w:space="0" w:color="auto"/>
              </w:divBdr>
              <w:divsChild>
                <w:div w:id="3556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375372">
      <w:bodyDiv w:val="1"/>
      <w:marLeft w:val="0"/>
      <w:marRight w:val="0"/>
      <w:marTop w:val="0"/>
      <w:marBottom w:val="0"/>
      <w:divBdr>
        <w:top w:val="none" w:sz="0" w:space="0" w:color="auto"/>
        <w:left w:val="none" w:sz="0" w:space="0" w:color="auto"/>
        <w:bottom w:val="none" w:sz="0" w:space="0" w:color="auto"/>
        <w:right w:val="none" w:sz="0" w:space="0" w:color="auto"/>
      </w:divBdr>
      <w:divsChild>
        <w:div w:id="851532131">
          <w:marLeft w:val="0"/>
          <w:marRight w:val="0"/>
          <w:marTop w:val="0"/>
          <w:marBottom w:val="0"/>
          <w:divBdr>
            <w:top w:val="none" w:sz="0" w:space="0" w:color="auto"/>
            <w:left w:val="none" w:sz="0" w:space="0" w:color="auto"/>
            <w:bottom w:val="none" w:sz="0" w:space="0" w:color="auto"/>
            <w:right w:val="none" w:sz="0" w:space="0" w:color="auto"/>
          </w:divBdr>
          <w:divsChild>
            <w:div w:id="1257443387">
              <w:marLeft w:val="0"/>
              <w:marRight w:val="0"/>
              <w:marTop w:val="0"/>
              <w:marBottom w:val="0"/>
              <w:divBdr>
                <w:top w:val="none" w:sz="0" w:space="0" w:color="auto"/>
                <w:left w:val="none" w:sz="0" w:space="0" w:color="auto"/>
                <w:bottom w:val="none" w:sz="0" w:space="0" w:color="auto"/>
                <w:right w:val="none" w:sz="0" w:space="0" w:color="auto"/>
              </w:divBdr>
              <w:divsChild>
                <w:div w:id="15404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34808">
      <w:bodyDiv w:val="1"/>
      <w:marLeft w:val="0"/>
      <w:marRight w:val="0"/>
      <w:marTop w:val="0"/>
      <w:marBottom w:val="0"/>
      <w:divBdr>
        <w:top w:val="none" w:sz="0" w:space="0" w:color="auto"/>
        <w:left w:val="none" w:sz="0" w:space="0" w:color="auto"/>
        <w:bottom w:val="none" w:sz="0" w:space="0" w:color="auto"/>
        <w:right w:val="none" w:sz="0" w:space="0" w:color="auto"/>
      </w:divBdr>
    </w:div>
    <w:div w:id="1668165405">
      <w:bodyDiv w:val="1"/>
      <w:marLeft w:val="0"/>
      <w:marRight w:val="0"/>
      <w:marTop w:val="0"/>
      <w:marBottom w:val="0"/>
      <w:divBdr>
        <w:top w:val="none" w:sz="0" w:space="0" w:color="auto"/>
        <w:left w:val="none" w:sz="0" w:space="0" w:color="auto"/>
        <w:bottom w:val="none" w:sz="0" w:space="0" w:color="auto"/>
        <w:right w:val="none" w:sz="0" w:space="0" w:color="auto"/>
      </w:divBdr>
      <w:divsChild>
        <w:div w:id="2097900918">
          <w:marLeft w:val="0"/>
          <w:marRight w:val="0"/>
          <w:marTop w:val="0"/>
          <w:marBottom w:val="0"/>
          <w:divBdr>
            <w:top w:val="none" w:sz="0" w:space="0" w:color="auto"/>
            <w:left w:val="none" w:sz="0" w:space="0" w:color="auto"/>
            <w:bottom w:val="none" w:sz="0" w:space="0" w:color="auto"/>
            <w:right w:val="none" w:sz="0" w:space="0" w:color="auto"/>
          </w:divBdr>
          <w:divsChild>
            <w:div w:id="389578627">
              <w:marLeft w:val="0"/>
              <w:marRight w:val="0"/>
              <w:marTop w:val="0"/>
              <w:marBottom w:val="0"/>
              <w:divBdr>
                <w:top w:val="none" w:sz="0" w:space="0" w:color="auto"/>
                <w:left w:val="none" w:sz="0" w:space="0" w:color="auto"/>
                <w:bottom w:val="none" w:sz="0" w:space="0" w:color="auto"/>
                <w:right w:val="none" w:sz="0" w:space="0" w:color="auto"/>
              </w:divBdr>
              <w:divsChild>
                <w:div w:id="3545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6760">
      <w:bodyDiv w:val="1"/>
      <w:marLeft w:val="0"/>
      <w:marRight w:val="0"/>
      <w:marTop w:val="0"/>
      <w:marBottom w:val="0"/>
      <w:divBdr>
        <w:top w:val="none" w:sz="0" w:space="0" w:color="auto"/>
        <w:left w:val="none" w:sz="0" w:space="0" w:color="auto"/>
        <w:bottom w:val="none" w:sz="0" w:space="0" w:color="auto"/>
        <w:right w:val="none" w:sz="0" w:space="0" w:color="auto"/>
      </w:divBdr>
    </w:div>
    <w:div w:id="193698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ico\OneDrive\&#193;rea%20de%20Trabalho\PLANEJAMENTO%20LICITA&#199;&#213;ES%202020\SAUDE\EXIGENCIAS\PADR&#195;O.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0BC96-81D9-A549-8AE0-B792B5F0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C:\Users\unico\OneDrive\Área de Trabalho\PLANEJAMENTO LICITAÇÕES 2020\SAUDE\EXIGENCIAS\PADRÃO.dot</Template>
  <TotalTime>100</TotalTime>
  <Pages>8</Pages>
  <Words>3968</Words>
  <Characters>21433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ESTADO DA PARAIBA</vt:lpstr>
    </vt:vector>
  </TitlesOfParts>
  <Company/>
  <LinksUpToDate>false</LinksUpToDate>
  <CharactersWithSpaces>25351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DA PARAIBA</dc:title>
  <dc:subject/>
  <dc:creator>Elton Alves de sousa</dc:creator>
  <cp:keywords/>
  <cp:lastModifiedBy>Microsoft Office User</cp:lastModifiedBy>
  <cp:revision>25</cp:revision>
  <cp:lastPrinted>2022-03-22T16:38:00Z</cp:lastPrinted>
  <dcterms:created xsi:type="dcterms:W3CDTF">2021-12-10T19:21:00Z</dcterms:created>
  <dcterms:modified xsi:type="dcterms:W3CDTF">2022-07-15T11:18:00Z</dcterms:modified>
</cp:coreProperties>
</file>